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webextensions/taskpanes.xml" ContentType="application/vnd.ms-office.webextensiontaskpanes+xml"/>
  <Override PartName="/word/webextensions/webextension1.xml" ContentType="application/vnd.ms-office.webextension+xml"/>
  <Override PartName="/word/webextensions/webextension2.xml" ContentType="application/vnd.ms-office.webextension+xml"/>
  <Override PartName="/word/webextensions/webextension3.xml" ContentType="application/vnd.ms-office.webextension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microsoft.com/office/2011/relationships/webextensiontaskpanes" Target="word/webextensions/taskpanes.xml"/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9E1F7FF" w14:textId="432321B8" w:rsidR="00890F91" w:rsidRPr="00546075" w:rsidRDefault="00C25C3E" w:rsidP="00C25C3E">
      <w:pPr>
        <w:jc w:val="center"/>
        <w:rPr>
          <w:rFonts w:ascii="Times New Roman" w:hAnsi="Times New Roman" w:cs="Times New Roman"/>
          <w:b/>
          <w:bCs/>
        </w:rPr>
      </w:pPr>
      <w:r w:rsidRPr="00546075">
        <w:rPr>
          <w:rFonts w:ascii="Times New Roman" w:hAnsi="Times New Roman" w:cs="Times New Roman"/>
          <w:b/>
          <w:bCs/>
        </w:rPr>
        <w:t>SUPPLEMENTARY FIGURES AND TABLES.</w:t>
      </w:r>
    </w:p>
    <w:p w14:paraId="54DFEB60" w14:textId="3FBCD301" w:rsidR="00B82134" w:rsidRPr="00546075" w:rsidRDefault="001F3695">
      <w:pPr>
        <w:rPr>
          <w:rFonts w:ascii="Times New Roman" w:hAnsi="Times New Roman" w:cs="Times New Roman"/>
          <w:b/>
          <w:bCs/>
        </w:rPr>
      </w:pPr>
      <w:r w:rsidRPr="00546075">
        <w:rPr>
          <w:rFonts w:ascii="Times New Roman" w:hAnsi="Times New Roman" w:cs="Times New Roman"/>
          <w:b/>
          <w:bCs/>
        </w:rPr>
        <w:t>Supplementary Figures.</w:t>
      </w:r>
    </w:p>
    <w:p w14:paraId="3DC22794" w14:textId="27EBABC0" w:rsidR="00B82134" w:rsidRPr="00546075" w:rsidRDefault="00B82134" w:rsidP="00B82134">
      <w:pPr>
        <w:rPr>
          <w:rFonts w:ascii="Times New Roman" w:hAnsi="Times New Roman" w:cs="Times New Roman"/>
        </w:rPr>
      </w:pPr>
      <w:r w:rsidRPr="00546075">
        <w:rPr>
          <w:rFonts w:ascii="Times New Roman" w:hAnsi="Times New Roman" w:cs="Times New Roman"/>
          <w:noProof/>
        </w:rPr>
        <w:drawing>
          <wp:inline distT="0" distB="0" distL="0" distR="0" wp14:anchorId="26199051" wp14:editId="75945143">
            <wp:extent cx="6703695" cy="2493833"/>
            <wp:effectExtent l="0" t="0" r="1905" b="1905"/>
            <wp:docPr id="1243214062" name="Picture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64722" cy="251653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46C81E39" w14:textId="2989A774" w:rsidR="00B82134" w:rsidRPr="00C25C3E" w:rsidRDefault="00B82134">
      <w:pPr>
        <w:rPr>
          <w:rFonts w:ascii="Times New Roman" w:hAnsi="Times New Roman" w:cs="Times New Roman"/>
          <w:b/>
          <w:bCs/>
        </w:rPr>
      </w:pPr>
      <w:r w:rsidRPr="00C25C3E">
        <w:rPr>
          <w:rFonts w:ascii="Times New Roman" w:hAnsi="Times New Roman" w:cs="Times New Roman"/>
          <w:b/>
          <w:bCs/>
        </w:rPr>
        <w:t xml:space="preserve">Figure. Forest plot for operative time </w:t>
      </w:r>
      <w:r w:rsidR="00D13D13" w:rsidRPr="00C25C3E">
        <w:rPr>
          <w:rFonts w:ascii="Times New Roman" w:hAnsi="Times New Roman" w:cs="Times New Roman"/>
          <w:b/>
          <w:bCs/>
        </w:rPr>
        <w:t>based on data from</w:t>
      </w:r>
      <w:r w:rsidRPr="00C25C3E">
        <w:rPr>
          <w:rFonts w:ascii="Times New Roman" w:hAnsi="Times New Roman" w:cs="Times New Roman"/>
          <w:b/>
          <w:bCs/>
        </w:rPr>
        <w:t xml:space="preserve"> observational studies. Three studies were included, and the estimated effect sizes and other effect sizes were reported</w:t>
      </w:r>
      <w:r w:rsidR="00546075" w:rsidRPr="00C25C3E">
        <w:rPr>
          <w:rFonts w:ascii="Times New Roman" w:hAnsi="Times New Roman" w:cs="Times New Roman"/>
          <w:b/>
          <w:bCs/>
        </w:rPr>
        <w:t xml:space="preserve">. </w:t>
      </w:r>
      <w:r w:rsidRPr="00C25C3E">
        <w:rPr>
          <w:rFonts w:ascii="Times New Roman" w:hAnsi="Times New Roman" w:cs="Times New Roman"/>
          <w:b/>
          <w:bCs/>
        </w:rPr>
        <w:t>CI, confidence interval.</w:t>
      </w:r>
    </w:p>
    <w:p w14:paraId="57D20F41" w14:textId="77777777" w:rsidR="00B82134" w:rsidRPr="00546075" w:rsidRDefault="00B82134">
      <w:pPr>
        <w:rPr>
          <w:rFonts w:ascii="Times New Roman" w:hAnsi="Times New Roman" w:cs="Times New Roman"/>
          <w:bCs/>
        </w:rPr>
      </w:pPr>
    </w:p>
    <w:p w14:paraId="2E105C12" w14:textId="46C30577" w:rsidR="00B82134" w:rsidRPr="00546075" w:rsidRDefault="00B82134">
      <w:pPr>
        <w:rPr>
          <w:rFonts w:ascii="Times New Roman" w:hAnsi="Times New Roman" w:cs="Times New Roman"/>
          <w:bCs/>
        </w:rPr>
      </w:pPr>
      <w:r w:rsidRPr="00546075">
        <w:rPr>
          <w:rFonts w:ascii="Times New Roman" w:hAnsi="Times New Roman" w:cs="Times New Roman"/>
          <w:bCs/>
          <w:noProof/>
        </w:rPr>
        <w:drawing>
          <wp:inline distT="0" distB="0" distL="0" distR="0" wp14:anchorId="63F449CB" wp14:editId="33B81E6A">
            <wp:extent cx="6809105" cy="2663017"/>
            <wp:effectExtent l="0" t="0" r="0" b="4445"/>
            <wp:docPr id="356279280" name="Picture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0436" cy="268700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093079A0" w14:textId="47C50310" w:rsidR="00B82134" w:rsidRPr="00C25C3E" w:rsidRDefault="00B82134">
      <w:pPr>
        <w:rPr>
          <w:rFonts w:ascii="Times New Roman" w:hAnsi="Times New Roman" w:cs="Times New Roman"/>
          <w:b/>
          <w:bCs/>
        </w:rPr>
      </w:pPr>
      <w:r w:rsidRPr="00C25C3E">
        <w:rPr>
          <w:rFonts w:ascii="Times New Roman" w:hAnsi="Times New Roman" w:cs="Times New Roman"/>
          <w:b/>
          <w:bCs/>
        </w:rPr>
        <w:t xml:space="preserve">Figure. Forest plot for </w:t>
      </w:r>
      <w:r w:rsidR="002A3A7B" w:rsidRPr="00C25C3E">
        <w:rPr>
          <w:rFonts w:ascii="Times New Roman" w:hAnsi="Times New Roman" w:cs="Times New Roman"/>
          <w:b/>
          <w:bCs/>
        </w:rPr>
        <w:t>Surgical Site Infection (</w:t>
      </w:r>
      <w:r w:rsidRPr="00C25C3E">
        <w:rPr>
          <w:rFonts w:ascii="Times New Roman" w:hAnsi="Times New Roman" w:cs="Times New Roman"/>
          <w:b/>
          <w:bCs/>
        </w:rPr>
        <w:t>SSI</w:t>
      </w:r>
      <w:r w:rsidR="002A3A7B" w:rsidRPr="00C25C3E">
        <w:rPr>
          <w:rFonts w:ascii="Times New Roman" w:hAnsi="Times New Roman" w:cs="Times New Roman"/>
          <w:b/>
          <w:bCs/>
        </w:rPr>
        <w:t>)</w:t>
      </w:r>
      <w:r w:rsidRPr="00C25C3E">
        <w:rPr>
          <w:rFonts w:ascii="Times New Roman" w:hAnsi="Times New Roman" w:cs="Times New Roman"/>
          <w:b/>
          <w:bCs/>
        </w:rPr>
        <w:t xml:space="preserve"> </w:t>
      </w:r>
      <w:r w:rsidR="002A3A7B" w:rsidRPr="00C25C3E">
        <w:rPr>
          <w:rFonts w:ascii="Times New Roman" w:hAnsi="Times New Roman" w:cs="Times New Roman"/>
          <w:b/>
          <w:bCs/>
        </w:rPr>
        <w:t xml:space="preserve">based on </w:t>
      </w:r>
      <w:r w:rsidRPr="00C25C3E">
        <w:rPr>
          <w:rFonts w:ascii="Times New Roman" w:hAnsi="Times New Roman" w:cs="Times New Roman"/>
          <w:b/>
          <w:bCs/>
        </w:rPr>
        <w:t>observational studies. Four observational studies were included, and the estimated effect sizes and other effect sizes were reported. OR, odds ratio; CI, confidence interval</w:t>
      </w:r>
      <w:r w:rsidR="00546075" w:rsidRPr="00C25C3E">
        <w:rPr>
          <w:rFonts w:ascii="Times New Roman" w:hAnsi="Times New Roman" w:cs="Times New Roman"/>
          <w:b/>
          <w:bCs/>
        </w:rPr>
        <w:t>.</w:t>
      </w:r>
    </w:p>
    <w:p w14:paraId="1CCB9330" w14:textId="77777777" w:rsidR="00B82134" w:rsidRPr="00546075" w:rsidRDefault="00B82134">
      <w:pPr>
        <w:rPr>
          <w:rFonts w:ascii="Times New Roman" w:hAnsi="Times New Roman" w:cs="Times New Roman"/>
          <w:bCs/>
        </w:rPr>
      </w:pPr>
    </w:p>
    <w:p w14:paraId="7B540E05" w14:textId="1EBFB90D" w:rsidR="00B82134" w:rsidRPr="00546075" w:rsidRDefault="002A3A7B">
      <w:pPr>
        <w:rPr>
          <w:rFonts w:ascii="Times New Roman" w:hAnsi="Times New Roman" w:cs="Times New Roman"/>
          <w:noProof/>
        </w:rPr>
      </w:pPr>
      <w:r w:rsidRPr="00546075">
        <w:rPr>
          <w:rFonts w:ascii="Times New Roman" w:hAnsi="Times New Roman" w:cs="Times New Roman"/>
          <w:noProof/>
        </w:rPr>
        <w:lastRenderedPageBreak/>
        <w:drawing>
          <wp:inline distT="0" distB="0" distL="0" distR="0" wp14:anchorId="3797A1E7" wp14:editId="12CD611D">
            <wp:extent cx="6749531" cy="2519696"/>
            <wp:effectExtent l="0" t="0" r="0" b="0"/>
            <wp:docPr id="635485034" name="Picture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28464" cy="2549163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72423B0B" w14:textId="69790B22" w:rsidR="002A3A7B" w:rsidRPr="00C25C3E" w:rsidRDefault="002A3A7B" w:rsidP="002A3A7B">
      <w:pPr>
        <w:rPr>
          <w:rFonts w:ascii="Times New Roman" w:eastAsia="Times New Roman" w:hAnsi="Times New Roman" w:cs="Times New Roman"/>
          <w:b/>
        </w:rPr>
      </w:pPr>
      <w:r w:rsidRPr="00C25C3E">
        <w:rPr>
          <w:rFonts w:ascii="Times New Roman" w:eastAsia="Times New Roman" w:hAnsi="Times New Roman" w:cs="Times New Roman"/>
          <w:b/>
        </w:rPr>
        <w:t>Figure . Forest plot for hospital stays based on data from observational studies. Four observational studies were included, and the estimated effect sizes and other effect sizes were reported. OR, odds ratio; CI, confidence interval.</w:t>
      </w:r>
    </w:p>
    <w:p w14:paraId="753FC019" w14:textId="77777777" w:rsidR="002A3A7B" w:rsidRPr="00546075" w:rsidRDefault="002A3A7B" w:rsidP="002A3A7B">
      <w:pPr>
        <w:rPr>
          <w:rFonts w:ascii="Times New Roman" w:hAnsi="Times New Roman" w:cs="Times New Roman"/>
        </w:rPr>
      </w:pPr>
    </w:p>
    <w:p w14:paraId="43FD8827" w14:textId="705D18CE" w:rsidR="002A3A7B" w:rsidRPr="00546075" w:rsidRDefault="002A3A7B" w:rsidP="002A3A7B">
      <w:pPr>
        <w:rPr>
          <w:rFonts w:ascii="Times New Roman" w:hAnsi="Times New Roman" w:cs="Times New Roman"/>
          <w:noProof/>
        </w:rPr>
      </w:pPr>
      <w:r w:rsidRPr="00546075">
        <w:rPr>
          <w:rFonts w:ascii="Times New Roman" w:hAnsi="Times New Roman" w:cs="Times New Roman"/>
          <w:noProof/>
        </w:rPr>
        <w:drawing>
          <wp:inline distT="0" distB="0" distL="0" distR="0" wp14:anchorId="7B62733C" wp14:editId="5E2F89BF">
            <wp:extent cx="6795371" cy="2527096"/>
            <wp:effectExtent l="0" t="0" r="5715" b="6985"/>
            <wp:docPr id="1431950156" name="Picture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7857" cy="2557771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6813F1C6" w14:textId="1BDD722F" w:rsidR="002A3A7B" w:rsidRPr="00C25C3E" w:rsidRDefault="002A3A7B" w:rsidP="002A3A7B">
      <w:pPr>
        <w:rPr>
          <w:rFonts w:ascii="Times New Roman" w:hAnsi="Times New Roman" w:cs="Times New Roman"/>
          <w:b/>
        </w:rPr>
      </w:pPr>
      <w:r w:rsidRPr="00C25C3E">
        <w:rPr>
          <w:rFonts w:ascii="Times New Roman" w:hAnsi="Times New Roman" w:cs="Times New Roman"/>
          <w:b/>
        </w:rPr>
        <w:t>Figure. Forest plot for return to normal activity based on data from observational studies. Three observational studies were included, and the estimated effect sizes and other effect sizes were reported. Cohen’s d; CI, confidence interval.</w:t>
      </w:r>
    </w:p>
    <w:p w14:paraId="3EDEDF36" w14:textId="77777777" w:rsidR="002A3A7B" w:rsidRPr="00546075" w:rsidRDefault="002A3A7B" w:rsidP="002A3A7B">
      <w:pPr>
        <w:rPr>
          <w:rFonts w:ascii="Times New Roman" w:hAnsi="Times New Roman" w:cs="Times New Roman"/>
          <w:bCs/>
        </w:rPr>
      </w:pPr>
    </w:p>
    <w:p w14:paraId="585EE44F" w14:textId="19DAC2F2" w:rsidR="002A3A7B" w:rsidRPr="00546075" w:rsidRDefault="002A3A7B" w:rsidP="002A3A7B">
      <w:pPr>
        <w:rPr>
          <w:rFonts w:ascii="Times New Roman" w:hAnsi="Times New Roman" w:cs="Times New Roman"/>
          <w:bCs/>
        </w:rPr>
      </w:pPr>
      <w:r w:rsidRPr="00546075">
        <w:rPr>
          <w:rFonts w:ascii="Times New Roman" w:hAnsi="Times New Roman" w:cs="Times New Roman"/>
          <w:bCs/>
          <w:noProof/>
        </w:rPr>
        <w:lastRenderedPageBreak/>
        <w:drawing>
          <wp:inline distT="0" distB="0" distL="0" distR="0" wp14:anchorId="5D3E53F1" wp14:editId="792EC7FC">
            <wp:extent cx="6795904" cy="2436778"/>
            <wp:effectExtent l="0" t="0" r="5080" b="1905"/>
            <wp:docPr id="822886162" name="Picture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76504" cy="2465678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4DECAB28" w14:textId="4334E276" w:rsidR="002A3A7B" w:rsidRPr="00C25C3E" w:rsidRDefault="002A3A7B" w:rsidP="002A3A7B">
      <w:pPr>
        <w:rPr>
          <w:rFonts w:ascii="Times New Roman" w:hAnsi="Times New Roman" w:cs="Times New Roman"/>
          <w:b/>
        </w:rPr>
      </w:pPr>
      <w:r w:rsidRPr="00C25C3E">
        <w:rPr>
          <w:rFonts w:ascii="Times New Roman" w:hAnsi="Times New Roman" w:cs="Times New Roman"/>
          <w:b/>
        </w:rPr>
        <w:t>Figure. Forest plot for pain score based on data from observational studies. Three observational studies were included, and the estimated effect sizes and other effect sizes were reported. Cohen’s d; CI, confidence interval.</w:t>
      </w:r>
    </w:p>
    <w:p w14:paraId="54CB1632" w14:textId="77777777" w:rsidR="002A3A7B" w:rsidRPr="00546075" w:rsidRDefault="002A3A7B" w:rsidP="002A3A7B">
      <w:pPr>
        <w:rPr>
          <w:rFonts w:ascii="Times New Roman" w:hAnsi="Times New Roman" w:cs="Times New Roman"/>
          <w:bCs/>
        </w:rPr>
      </w:pPr>
    </w:p>
    <w:p w14:paraId="69DD6B11" w14:textId="4D5EE2B3" w:rsidR="007D50DD" w:rsidRPr="00546075" w:rsidRDefault="007D50DD" w:rsidP="002A3A7B">
      <w:pPr>
        <w:rPr>
          <w:rFonts w:ascii="Times New Roman" w:hAnsi="Times New Roman" w:cs="Times New Roman"/>
          <w:bCs/>
        </w:rPr>
      </w:pPr>
      <w:r w:rsidRPr="00546075">
        <w:rPr>
          <w:rFonts w:ascii="Times New Roman" w:hAnsi="Times New Roman" w:cs="Times New Roman"/>
          <w:bCs/>
          <w:noProof/>
        </w:rPr>
        <w:drawing>
          <wp:inline distT="0" distB="0" distL="0" distR="0" wp14:anchorId="72CE72C0" wp14:editId="6D833D65">
            <wp:extent cx="6748780" cy="2421565"/>
            <wp:effectExtent l="0" t="0" r="0" b="0"/>
            <wp:docPr id="25196005" name="Picture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06081" cy="2442126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p w14:paraId="28611807" w14:textId="16B2FE06" w:rsidR="007D50DD" w:rsidRPr="00C25C3E" w:rsidRDefault="007D50DD" w:rsidP="007D50DD">
      <w:pPr>
        <w:rPr>
          <w:rFonts w:ascii="Times New Roman" w:hAnsi="Times New Roman" w:cs="Times New Roman"/>
          <w:b/>
        </w:rPr>
      </w:pPr>
      <w:r w:rsidRPr="00C25C3E">
        <w:rPr>
          <w:rFonts w:ascii="Times New Roman" w:hAnsi="Times New Roman" w:cs="Times New Roman"/>
          <w:b/>
        </w:rPr>
        <w:t>Figure. Forest plot for cost based on data from observational studies. Three observational studies were included, and the estimated effect sizes and other effect sizes were reported. Cohen’s d; CI, confidence interval.</w:t>
      </w:r>
    </w:p>
    <w:p w14:paraId="70FB1DBF" w14:textId="77777777" w:rsidR="007D50DD" w:rsidRPr="00546075" w:rsidRDefault="007D50DD" w:rsidP="007D50DD">
      <w:pPr>
        <w:rPr>
          <w:rFonts w:ascii="Times New Roman" w:hAnsi="Times New Roman" w:cs="Times New Roman"/>
          <w:bCs/>
        </w:rPr>
      </w:pPr>
    </w:p>
    <w:p w14:paraId="5CC6AB2D" w14:textId="77777777" w:rsidR="007D50DD" w:rsidRPr="00546075" w:rsidRDefault="007D50DD" w:rsidP="007D50DD">
      <w:pPr>
        <w:rPr>
          <w:rFonts w:ascii="Times New Roman" w:hAnsi="Times New Roman" w:cs="Times New Roman"/>
          <w:bCs/>
        </w:rPr>
      </w:pPr>
    </w:p>
    <w:p w14:paraId="76D491E0" w14:textId="77777777" w:rsidR="007D50DD" w:rsidRPr="00546075" w:rsidRDefault="007D50DD" w:rsidP="007D50DD">
      <w:pPr>
        <w:rPr>
          <w:rFonts w:ascii="Times New Roman" w:hAnsi="Times New Roman" w:cs="Times New Roman"/>
          <w:bCs/>
        </w:rPr>
      </w:pPr>
    </w:p>
    <w:p w14:paraId="50F674F5" w14:textId="77777777" w:rsidR="007D50DD" w:rsidRPr="00546075" w:rsidRDefault="007D50DD" w:rsidP="007D50DD">
      <w:pPr>
        <w:rPr>
          <w:rFonts w:ascii="Times New Roman" w:hAnsi="Times New Roman" w:cs="Times New Roman"/>
          <w:bCs/>
        </w:rPr>
      </w:pPr>
    </w:p>
    <w:p w14:paraId="6426F253" w14:textId="49F7A45B" w:rsidR="007D50DD" w:rsidRPr="00546075" w:rsidRDefault="007D50DD" w:rsidP="007D50DD">
      <w:pPr>
        <w:rPr>
          <w:rFonts w:ascii="Times New Roman" w:hAnsi="Times New Roman" w:cs="Times New Roman"/>
          <w:b/>
        </w:rPr>
      </w:pPr>
      <w:r w:rsidRPr="00546075">
        <w:rPr>
          <w:rFonts w:ascii="Times New Roman" w:hAnsi="Times New Roman" w:cs="Times New Roman"/>
          <w:b/>
        </w:rPr>
        <w:lastRenderedPageBreak/>
        <w:t>Supplementary Table</w:t>
      </w:r>
      <w:r w:rsidR="001F3695" w:rsidRPr="00546075">
        <w:rPr>
          <w:rFonts w:ascii="Times New Roman" w:hAnsi="Times New Roman" w:cs="Times New Roman"/>
          <w:b/>
        </w:rPr>
        <w:t>s</w:t>
      </w:r>
      <w:r w:rsidRPr="00546075">
        <w:rPr>
          <w:rFonts w:ascii="Times New Roman" w:hAnsi="Times New Roman" w:cs="Times New Roman"/>
          <w:b/>
        </w:rPr>
        <w:t xml:space="preserve"> </w:t>
      </w:r>
    </w:p>
    <w:p w14:paraId="77F2ED54" w14:textId="77777777" w:rsidR="007D50DD" w:rsidRPr="00546075" w:rsidRDefault="007D50DD" w:rsidP="007D50DD">
      <w:pPr>
        <w:rPr>
          <w:rFonts w:ascii="Times New Roman" w:hAnsi="Times New Roman" w:cs="Times New Roman"/>
          <w:bCs/>
        </w:rPr>
      </w:pPr>
    </w:p>
    <w:p w14:paraId="1A362E8A" w14:textId="319BF07B" w:rsidR="007D50DD" w:rsidRPr="00546075" w:rsidRDefault="007D50DD" w:rsidP="007D50DD">
      <w:pPr>
        <w:pStyle w:val="Caption"/>
        <w:rPr>
          <w:rFonts w:ascii="Times New Roman" w:eastAsia="Times New Roman" w:hAnsi="Times New Roman" w:cs="Times New Roman"/>
          <w:b/>
          <w:i w:val="0"/>
          <w:iCs w:val="0"/>
          <w:sz w:val="24"/>
          <w:szCs w:val="24"/>
        </w:rPr>
      </w:pPr>
      <w:r w:rsidRPr="00546075">
        <w:rPr>
          <w:rFonts w:ascii="Times New Roman" w:hAnsi="Times New Roman" w:cs="Times New Roman"/>
          <w:b/>
          <w:i w:val="0"/>
          <w:iCs w:val="0"/>
          <w:sz w:val="24"/>
          <w:szCs w:val="24"/>
        </w:rPr>
        <w:t>Table. Risk of Bias assessment for Randomized Controlled Trials (RoB 2 Tool)</w:t>
      </w:r>
    </w:p>
    <w:tbl>
      <w:tblPr>
        <w:tblStyle w:val="TableGrid"/>
        <w:tblW w:w="0" w:type="auto"/>
        <w:tblInd w:w="5" w:type="dxa"/>
        <w:tblLook w:val="04A0" w:firstRow="1" w:lastRow="0" w:firstColumn="1" w:lastColumn="0" w:noHBand="0" w:noVBand="1"/>
      </w:tblPr>
      <w:tblGrid>
        <w:gridCol w:w="2402"/>
        <w:gridCol w:w="1128"/>
        <w:gridCol w:w="1001"/>
        <w:gridCol w:w="1127"/>
        <w:gridCol w:w="1166"/>
        <w:gridCol w:w="1001"/>
        <w:gridCol w:w="1318"/>
      </w:tblGrid>
      <w:tr w:rsidR="007D50DD" w:rsidRPr="00546075" w14:paraId="22106D0B" w14:textId="77777777" w:rsidTr="007D50DD">
        <w:trPr>
          <w:trHeight w:val="397"/>
        </w:trPr>
        <w:tc>
          <w:tcPr>
            <w:tcW w:w="2402" w:type="dxa"/>
            <w:tcBorders>
              <w:top w:val="nil"/>
              <w:left w:val="nil"/>
            </w:tcBorders>
          </w:tcPr>
          <w:p w14:paraId="2F51E183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28" w:type="dxa"/>
          </w:tcPr>
          <w:p w14:paraId="73453820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sz w:val="24"/>
                <w:szCs w:val="24"/>
              </w:rPr>
              <w:t>D1</w:t>
            </w:r>
          </w:p>
        </w:tc>
        <w:tc>
          <w:tcPr>
            <w:tcW w:w="1001" w:type="dxa"/>
          </w:tcPr>
          <w:p w14:paraId="41872626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sz w:val="24"/>
                <w:szCs w:val="24"/>
              </w:rPr>
              <w:t>D2</w:t>
            </w:r>
          </w:p>
        </w:tc>
        <w:tc>
          <w:tcPr>
            <w:tcW w:w="1127" w:type="dxa"/>
          </w:tcPr>
          <w:p w14:paraId="78CF69D3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sz w:val="24"/>
                <w:szCs w:val="24"/>
              </w:rPr>
              <w:t>D3</w:t>
            </w:r>
          </w:p>
        </w:tc>
        <w:tc>
          <w:tcPr>
            <w:tcW w:w="1166" w:type="dxa"/>
          </w:tcPr>
          <w:p w14:paraId="481BC4AE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sz w:val="24"/>
                <w:szCs w:val="24"/>
              </w:rPr>
              <w:t>D4</w:t>
            </w:r>
          </w:p>
        </w:tc>
        <w:tc>
          <w:tcPr>
            <w:tcW w:w="1001" w:type="dxa"/>
          </w:tcPr>
          <w:p w14:paraId="6C5518F5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sz w:val="24"/>
                <w:szCs w:val="24"/>
              </w:rPr>
              <w:t>D5</w:t>
            </w:r>
          </w:p>
        </w:tc>
        <w:tc>
          <w:tcPr>
            <w:tcW w:w="1318" w:type="dxa"/>
          </w:tcPr>
          <w:p w14:paraId="17AB4F5D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sz w:val="24"/>
                <w:szCs w:val="24"/>
              </w:rPr>
              <w:t>Overall</w:t>
            </w:r>
          </w:p>
        </w:tc>
      </w:tr>
      <w:tr w:rsidR="007D50DD" w:rsidRPr="00546075" w14:paraId="742171BF" w14:textId="77777777" w:rsidTr="007D50DD">
        <w:trPr>
          <w:trHeight w:val="587"/>
        </w:trPr>
        <w:tc>
          <w:tcPr>
            <w:tcW w:w="2402" w:type="dxa"/>
          </w:tcPr>
          <w:p w14:paraId="6B33F2B2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sz w:val="24"/>
                <w:szCs w:val="24"/>
              </w:rPr>
              <w:t>Nazir 2019</w:t>
            </w:r>
          </w:p>
        </w:tc>
        <w:tc>
          <w:tcPr>
            <w:tcW w:w="1128" w:type="dxa"/>
          </w:tcPr>
          <w:p w14:paraId="42F27D3E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B0B9527" wp14:editId="5665B855">
                  <wp:extent cx="285622" cy="241300"/>
                  <wp:effectExtent l="0" t="0" r="635" b="6350"/>
                  <wp:docPr id="9618652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4253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06887" cy="2592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14:paraId="6BBB809F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75D7371" wp14:editId="7722725D">
                  <wp:extent cx="314325" cy="278057"/>
                  <wp:effectExtent l="0" t="0" r="0" b="8255"/>
                  <wp:docPr id="10329917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dxa"/>
          </w:tcPr>
          <w:p w14:paraId="13425072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F8A6273" wp14:editId="7AEFE1F7">
                  <wp:extent cx="314325" cy="278057"/>
                  <wp:effectExtent l="0" t="0" r="0" b="8255"/>
                  <wp:docPr id="66362818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</w:tcPr>
          <w:p w14:paraId="7214E27A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FBCBB3D" wp14:editId="6667EC66">
                  <wp:extent cx="314325" cy="278057"/>
                  <wp:effectExtent l="0" t="0" r="0" b="8255"/>
                  <wp:docPr id="191573984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14:paraId="264163F3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BE4EBB5" wp14:editId="583352BF">
                  <wp:extent cx="314325" cy="278057"/>
                  <wp:effectExtent l="0" t="0" r="0" b="8255"/>
                  <wp:docPr id="8496609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dxa"/>
          </w:tcPr>
          <w:p w14:paraId="35A41E0C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3FA5AFA" wp14:editId="768110BE">
                  <wp:extent cx="285750" cy="241408"/>
                  <wp:effectExtent l="0" t="0" r="0" b="6350"/>
                  <wp:docPr id="10487534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4253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03156" cy="2561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0DD" w:rsidRPr="00546075" w14:paraId="1328B9E5" w14:textId="77777777" w:rsidTr="007D50DD">
        <w:trPr>
          <w:trHeight w:val="571"/>
        </w:trPr>
        <w:tc>
          <w:tcPr>
            <w:tcW w:w="2402" w:type="dxa"/>
          </w:tcPr>
          <w:p w14:paraId="42159FDA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sz w:val="24"/>
                <w:szCs w:val="24"/>
              </w:rPr>
              <w:t>Moustafa 202</w:t>
            </w:r>
          </w:p>
        </w:tc>
        <w:tc>
          <w:tcPr>
            <w:tcW w:w="1128" w:type="dxa"/>
          </w:tcPr>
          <w:p w14:paraId="52A24496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06C46C1" wp14:editId="64E32C28">
                  <wp:extent cx="314325" cy="278057"/>
                  <wp:effectExtent l="0" t="0" r="0" b="8255"/>
                  <wp:docPr id="1017572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14:paraId="362E18E4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A21F6C2" wp14:editId="040476D4">
                  <wp:extent cx="314325" cy="278057"/>
                  <wp:effectExtent l="0" t="0" r="0" b="8255"/>
                  <wp:docPr id="143628532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dxa"/>
          </w:tcPr>
          <w:p w14:paraId="217DB9F9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A4F4A5B" wp14:editId="0EE44666">
                  <wp:extent cx="314325" cy="278057"/>
                  <wp:effectExtent l="0" t="0" r="0" b="8255"/>
                  <wp:docPr id="6026523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</w:tcPr>
          <w:p w14:paraId="6F544272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66D7984" wp14:editId="10DB9B37">
                  <wp:extent cx="314325" cy="278057"/>
                  <wp:effectExtent l="0" t="0" r="0" b="8255"/>
                  <wp:docPr id="107031936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14:paraId="0E860A13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3DE53C9" wp14:editId="134138D0">
                  <wp:extent cx="314325" cy="278057"/>
                  <wp:effectExtent l="0" t="0" r="0" b="8255"/>
                  <wp:docPr id="8522415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dxa"/>
          </w:tcPr>
          <w:p w14:paraId="473D3BB7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82D4187" wp14:editId="0B37BA34">
                  <wp:extent cx="314325" cy="278057"/>
                  <wp:effectExtent l="0" t="0" r="0" b="8255"/>
                  <wp:docPr id="128137672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0DD" w:rsidRPr="00546075" w14:paraId="1946BEBD" w14:textId="77777777" w:rsidTr="007D50DD">
        <w:trPr>
          <w:trHeight w:val="587"/>
        </w:trPr>
        <w:tc>
          <w:tcPr>
            <w:tcW w:w="2402" w:type="dxa"/>
          </w:tcPr>
          <w:p w14:paraId="1C703493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sz w:val="24"/>
                <w:szCs w:val="24"/>
              </w:rPr>
              <w:t>Barband 2020</w:t>
            </w:r>
          </w:p>
        </w:tc>
        <w:tc>
          <w:tcPr>
            <w:tcW w:w="1128" w:type="dxa"/>
          </w:tcPr>
          <w:p w14:paraId="179DAF97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3EF0E6A" wp14:editId="3508FB2F">
                  <wp:extent cx="314325" cy="278057"/>
                  <wp:effectExtent l="0" t="0" r="0" b="8255"/>
                  <wp:docPr id="20655986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14:paraId="1765F293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4990B86" wp14:editId="6E5BD829">
                  <wp:extent cx="314325" cy="278057"/>
                  <wp:effectExtent l="0" t="0" r="0" b="8255"/>
                  <wp:docPr id="17683577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dxa"/>
          </w:tcPr>
          <w:p w14:paraId="3D17A627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809DD8" wp14:editId="65345889">
                  <wp:extent cx="314325" cy="278057"/>
                  <wp:effectExtent l="0" t="0" r="0" b="8255"/>
                  <wp:docPr id="5055829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</w:tcPr>
          <w:p w14:paraId="4F4DFB36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4355D48" wp14:editId="2E486102">
                  <wp:extent cx="314325" cy="278057"/>
                  <wp:effectExtent l="0" t="0" r="0" b="8255"/>
                  <wp:docPr id="18317580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14:paraId="7DAB26AC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9BE5901" wp14:editId="06693596">
                  <wp:extent cx="314325" cy="278057"/>
                  <wp:effectExtent l="0" t="0" r="0" b="8255"/>
                  <wp:docPr id="3671085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dxa"/>
          </w:tcPr>
          <w:p w14:paraId="29F78F72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D397424" wp14:editId="702948D7">
                  <wp:extent cx="314325" cy="278057"/>
                  <wp:effectExtent l="0" t="0" r="0" b="8255"/>
                  <wp:docPr id="14866784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0DD" w:rsidRPr="00546075" w14:paraId="118FE36F" w14:textId="77777777" w:rsidTr="007D50DD">
        <w:trPr>
          <w:trHeight w:val="619"/>
        </w:trPr>
        <w:tc>
          <w:tcPr>
            <w:tcW w:w="2402" w:type="dxa"/>
          </w:tcPr>
          <w:p w14:paraId="4A102696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sz w:val="24"/>
                <w:szCs w:val="24"/>
              </w:rPr>
              <w:t>Mba 2024</w:t>
            </w:r>
          </w:p>
        </w:tc>
        <w:tc>
          <w:tcPr>
            <w:tcW w:w="1128" w:type="dxa"/>
          </w:tcPr>
          <w:p w14:paraId="68A51EBC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ADC500C" wp14:editId="70F7C495">
                  <wp:extent cx="371475" cy="313830"/>
                  <wp:effectExtent l="0" t="0" r="0" b="0"/>
                  <wp:docPr id="154096954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4253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91487" cy="33073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14:paraId="2198EEC3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C3D7B71" wp14:editId="0DB58CE0">
                  <wp:extent cx="314325" cy="278057"/>
                  <wp:effectExtent l="0" t="0" r="0" b="8255"/>
                  <wp:docPr id="1668355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dxa"/>
          </w:tcPr>
          <w:p w14:paraId="030C67DD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8EA135E" wp14:editId="16F5B426">
                  <wp:extent cx="371309" cy="257175"/>
                  <wp:effectExtent l="0" t="0" r="0" b="0"/>
                  <wp:docPr id="111812245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4253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94966" cy="27356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</w:tcPr>
          <w:p w14:paraId="0DF94588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B0CD5B7" wp14:editId="666FCB5C">
                  <wp:extent cx="314325" cy="278057"/>
                  <wp:effectExtent l="0" t="0" r="0" b="8255"/>
                  <wp:docPr id="146966860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14:paraId="2EED2762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9D96841" wp14:editId="54816BAA">
                  <wp:extent cx="314325" cy="278057"/>
                  <wp:effectExtent l="0" t="0" r="0" b="8255"/>
                  <wp:docPr id="15094907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dxa"/>
          </w:tcPr>
          <w:p w14:paraId="5B0CB530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40C41BD" wp14:editId="65428F21">
                  <wp:extent cx="371309" cy="266700"/>
                  <wp:effectExtent l="0" t="0" r="0" b="0"/>
                  <wp:docPr id="6183606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4253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93471" cy="2826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0DD" w:rsidRPr="00546075" w14:paraId="53AC446C" w14:textId="77777777" w:rsidTr="007D50DD">
        <w:trPr>
          <w:trHeight w:val="809"/>
        </w:trPr>
        <w:tc>
          <w:tcPr>
            <w:tcW w:w="2402" w:type="dxa"/>
          </w:tcPr>
          <w:p w14:paraId="5814C981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sz w:val="24"/>
                <w:szCs w:val="24"/>
              </w:rPr>
              <w:t>Mahmood 2016</w:t>
            </w:r>
          </w:p>
        </w:tc>
        <w:tc>
          <w:tcPr>
            <w:tcW w:w="1128" w:type="dxa"/>
          </w:tcPr>
          <w:p w14:paraId="30832BD6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579C9EB" wp14:editId="6C44098B">
                  <wp:extent cx="315688" cy="266700"/>
                  <wp:effectExtent l="0" t="0" r="8255" b="0"/>
                  <wp:docPr id="2225306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4253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33858" cy="282051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14:paraId="33357FA5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92F1D26" wp14:editId="6F7DF3D3">
                  <wp:extent cx="314325" cy="278057"/>
                  <wp:effectExtent l="0" t="0" r="0" b="8255"/>
                  <wp:docPr id="11084373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dxa"/>
          </w:tcPr>
          <w:p w14:paraId="266E9AAF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DFFC842" wp14:editId="68B26750">
                  <wp:extent cx="314325" cy="278057"/>
                  <wp:effectExtent l="0" t="0" r="0" b="8255"/>
                  <wp:docPr id="17135321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</w:tcPr>
          <w:p w14:paraId="7C30F8D2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F325203" wp14:editId="688110C8">
                  <wp:extent cx="314325" cy="278057"/>
                  <wp:effectExtent l="0" t="0" r="0" b="8255"/>
                  <wp:docPr id="8893232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14:paraId="7DC69AE7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A6DC4BD" wp14:editId="202158B5">
                  <wp:extent cx="314325" cy="278057"/>
                  <wp:effectExtent l="0" t="0" r="0" b="8255"/>
                  <wp:docPr id="1575164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dxa"/>
          </w:tcPr>
          <w:p w14:paraId="4731919E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A54ED9F" wp14:editId="672CCCBE">
                  <wp:extent cx="314325" cy="278057"/>
                  <wp:effectExtent l="0" t="0" r="0" b="8255"/>
                  <wp:docPr id="4257213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7D50DD" w:rsidRPr="00546075" w14:paraId="7401FB1E" w14:textId="77777777" w:rsidTr="007D50DD">
        <w:trPr>
          <w:trHeight w:val="571"/>
        </w:trPr>
        <w:tc>
          <w:tcPr>
            <w:tcW w:w="2402" w:type="dxa"/>
          </w:tcPr>
          <w:p w14:paraId="12C9BDE7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sz w:val="24"/>
                <w:szCs w:val="24"/>
              </w:rPr>
              <w:t>Gul 2014</w:t>
            </w:r>
          </w:p>
        </w:tc>
        <w:tc>
          <w:tcPr>
            <w:tcW w:w="1128" w:type="dxa"/>
          </w:tcPr>
          <w:p w14:paraId="6086F226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CB78903" wp14:editId="681018D2">
                  <wp:extent cx="349250" cy="273050"/>
                  <wp:effectExtent l="0" t="0" r="0" b="0"/>
                  <wp:docPr id="151886129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4253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72165" cy="29096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14:paraId="34049497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C951D3C" wp14:editId="0F8F64AF">
                  <wp:extent cx="314325" cy="278057"/>
                  <wp:effectExtent l="0" t="0" r="0" b="8255"/>
                  <wp:docPr id="97904770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27" w:type="dxa"/>
          </w:tcPr>
          <w:p w14:paraId="2EC53734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B1657E8" wp14:editId="733719F3">
                  <wp:extent cx="314325" cy="278057"/>
                  <wp:effectExtent l="0" t="0" r="0" b="8255"/>
                  <wp:docPr id="696152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166" w:type="dxa"/>
          </w:tcPr>
          <w:p w14:paraId="5EE39144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3EB61BC" wp14:editId="181136DA">
                  <wp:extent cx="314325" cy="278057"/>
                  <wp:effectExtent l="0" t="0" r="0" b="8255"/>
                  <wp:docPr id="128695743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001" w:type="dxa"/>
          </w:tcPr>
          <w:p w14:paraId="5B48D390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771FC98" wp14:editId="1AF4444A">
                  <wp:extent cx="314325" cy="278057"/>
                  <wp:effectExtent l="0" t="0" r="0" b="8255"/>
                  <wp:docPr id="64294374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15369432" name="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16288" cy="2797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318" w:type="dxa"/>
          </w:tcPr>
          <w:p w14:paraId="13E930CE" w14:textId="77777777" w:rsidR="007D50DD" w:rsidRPr="00546075" w:rsidRDefault="007D50DD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7EC8208" wp14:editId="37453AC2">
                  <wp:extent cx="323850" cy="273596"/>
                  <wp:effectExtent l="0" t="0" r="0" b="0"/>
                  <wp:docPr id="116039202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4253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343485" cy="29018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395245FA" w14:textId="00338AE7" w:rsidR="001F3695" w:rsidRPr="00C25C3E" w:rsidRDefault="001F3695" w:rsidP="001F3695">
      <w:pPr>
        <w:rPr>
          <w:rFonts w:ascii="Times New Roman" w:hAnsi="Times New Roman" w:cs="Times New Roman"/>
          <w:b/>
        </w:rPr>
      </w:pPr>
      <w:r w:rsidRPr="00C25C3E">
        <w:rPr>
          <w:rFonts w:ascii="Times New Roman" w:hAnsi="Times New Roman" w:cs="Times New Roman"/>
          <w:b/>
        </w:rPr>
        <w:t xml:space="preserve">D1: bias due to randomization process; D2: bias due to deviation from intended interventions; D3: bias due to missing data; D4: bias in measurement of outcomes; D5: bias in selection of the reported results. </w:t>
      </w:r>
    </w:p>
    <w:p w14:paraId="488007CF" w14:textId="77777777" w:rsidR="001F3695" w:rsidRPr="00546075" w:rsidRDefault="001F3695" w:rsidP="001F3695">
      <w:pPr>
        <w:rPr>
          <w:rFonts w:ascii="Times New Roman" w:hAnsi="Times New Roman" w:cs="Times New Roman"/>
          <w:bCs/>
        </w:rPr>
      </w:pPr>
    </w:p>
    <w:p w14:paraId="3BED45F9" w14:textId="77777777" w:rsidR="00C25C3E" w:rsidRDefault="00C25C3E">
      <w:pPr>
        <w:rPr>
          <w:rFonts w:ascii="Times New Roman" w:hAnsi="Times New Roman" w:cs="Times New Roman"/>
          <w:b/>
          <w:bCs/>
        </w:rPr>
      </w:pPr>
      <w:r>
        <w:rPr>
          <w:rFonts w:ascii="Times New Roman" w:hAnsi="Times New Roman" w:cs="Times New Roman"/>
          <w:b/>
          <w:bCs/>
        </w:rPr>
        <w:br w:type="page"/>
      </w:r>
    </w:p>
    <w:p w14:paraId="6603D96B" w14:textId="35D15D19" w:rsidR="001F3695" w:rsidRPr="00546075" w:rsidRDefault="001F3695" w:rsidP="001F3695">
      <w:pPr>
        <w:rPr>
          <w:rFonts w:ascii="Times New Roman" w:hAnsi="Times New Roman" w:cs="Times New Roman"/>
          <w:b/>
          <w:bCs/>
        </w:rPr>
      </w:pPr>
      <w:r w:rsidRPr="00546075">
        <w:rPr>
          <w:rFonts w:ascii="Times New Roman" w:hAnsi="Times New Roman" w:cs="Times New Roman"/>
          <w:b/>
          <w:bCs/>
        </w:rPr>
        <w:lastRenderedPageBreak/>
        <w:t>Table. Risk of bias using Newcastle-Ottawa Scale (NOS) assessment for observational studies (cohort and case-control studies)</w:t>
      </w:r>
    </w:p>
    <w:tbl>
      <w:tblPr>
        <w:tblStyle w:val="TableGrid"/>
        <w:tblW w:w="5223" w:type="pct"/>
        <w:tblInd w:w="5" w:type="dxa"/>
        <w:tblLook w:val="04A0" w:firstRow="1" w:lastRow="0" w:firstColumn="1" w:lastColumn="0" w:noHBand="0" w:noVBand="1"/>
      </w:tblPr>
      <w:tblGrid>
        <w:gridCol w:w="1776"/>
        <w:gridCol w:w="1220"/>
        <w:gridCol w:w="778"/>
        <w:gridCol w:w="944"/>
        <w:gridCol w:w="958"/>
        <w:gridCol w:w="907"/>
        <w:gridCol w:w="801"/>
        <w:gridCol w:w="932"/>
        <w:gridCol w:w="807"/>
        <w:gridCol w:w="649"/>
      </w:tblGrid>
      <w:tr w:rsidR="001F3695" w:rsidRPr="00546075" w14:paraId="420ED39E" w14:textId="77777777" w:rsidTr="001F3695">
        <w:trPr>
          <w:cantSplit/>
          <w:trHeight w:val="2870"/>
        </w:trPr>
        <w:tc>
          <w:tcPr>
            <w:tcW w:w="909" w:type="pct"/>
            <w:tcBorders>
              <w:top w:val="nil"/>
              <w:left w:val="nil"/>
            </w:tcBorders>
          </w:tcPr>
          <w:p w14:paraId="5E4EE6B6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24" w:type="pct"/>
            <w:textDirection w:val="btLr"/>
          </w:tcPr>
          <w:p w14:paraId="13F5B4A1" w14:textId="77777777" w:rsidR="001F3695" w:rsidRPr="00546075" w:rsidRDefault="001F3695" w:rsidP="00A609DC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sz w:val="24"/>
                <w:szCs w:val="24"/>
              </w:rPr>
              <w:t>Representativeness of exposed cohort</w:t>
            </w:r>
          </w:p>
        </w:tc>
        <w:tc>
          <w:tcPr>
            <w:tcW w:w="398" w:type="pct"/>
            <w:textDirection w:val="btLr"/>
          </w:tcPr>
          <w:p w14:paraId="541F362A" w14:textId="77777777" w:rsidR="001F3695" w:rsidRPr="00546075" w:rsidRDefault="001F3695" w:rsidP="00A609DC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sz w:val="24"/>
                <w:szCs w:val="24"/>
              </w:rPr>
              <w:t>Selection of non-exposed cohort</w:t>
            </w:r>
          </w:p>
        </w:tc>
        <w:tc>
          <w:tcPr>
            <w:tcW w:w="483" w:type="pct"/>
            <w:textDirection w:val="btLr"/>
          </w:tcPr>
          <w:p w14:paraId="4C6DD381" w14:textId="77777777" w:rsidR="001F3695" w:rsidRPr="00546075" w:rsidRDefault="001F3695" w:rsidP="00A609DC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sz w:val="24"/>
                <w:szCs w:val="24"/>
              </w:rPr>
              <w:t>Ascertainment of exposure</w:t>
            </w:r>
          </w:p>
        </w:tc>
        <w:tc>
          <w:tcPr>
            <w:tcW w:w="490" w:type="pct"/>
            <w:textDirection w:val="btLr"/>
          </w:tcPr>
          <w:p w14:paraId="2C57EB6F" w14:textId="77777777" w:rsidR="001F3695" w:rsidRPr="00546075" w:rsidRDefault="001F3695" w:rsidP="00A609DC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sz w:val="24"/>
                <w:szCs w:val="24"/>
              </w:rPr>
              <w:t>Demonstration that the Outcome of Interest was Not Present at the Start of the Study</w:t>
            </w:r>
          </w:p>
        </w:tc>
        <w:tc>
          <w:tcPr>
            <w:tcW w:w="464" w:type="pct"/>
            <w:textDirection w:val="btLr"/>
          </w:tcPr>
          <w:p w14:paraId="43EFC68F" w14:textId="77777777" w:rsidR="001F3695" w:rsidRPr="00546075" w:rsidRDefault="001F3695" w:rsidP="00A609DC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sz w:val="24"/>
                <w:szCs w:val="24"/>
              </w:rPr>
              <w:t>Comparability of Cases and Controls on the Basis of the Design or Analysis</w:t>
            </w:r>
          </w:p>
        </w:tc>
        <w:tc>
          <w:tcPr>
            <w:tcW w:w="410" w:type="pct"/>
            <w:textDirection w:val="btLr"/>
          </w:tcPr>
          <w:p w14:paraId="60A12F7E" w14:textId="77777777" w:rsidR="001F3695" w:rsidRPr="00546075" w:rsidRDefault="001F3695" w:rsidP="00A609DC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sz w:val="24"/>
                <w:szCs w:val="24"/>
              </w:rPr>
              <w:t>Assessment of Outcome</w:t>
            </w:r>
          </w:p>
        </w:tc>
        <w:tc>
          <w:tcPr>
            <w:tcW w:w="477" w:type="pct"/>
            <w:textDirection w:val="btLr"/>
          </w:tcPr>
          <w:p w14:paraId="22A7E2EC" w14:textId="77777777" w:rsidR="001F3695" w:rsidRPr="00546075" w:rsidRDefault="001F3695" w:rsidP="00A609DC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sz w:val="24"/>
                <w:szCs w:val="24"/>
              </w:rPr>
              <w:t>As Follow-Up Long Enough for Outcomes to Occur</w:t>
            </w:r>
          </w:p>
        </w:tc>
        <w:tc>
          <w:tcPr>
            <w:tcW w:w="413" w:type="pct"/>
            <w:textDirection w:val="btLr"/>
          </w:tcPr>
          <w:p w14:paraId="1DB92BA9" w14:textId="77777777" w:rsidR="001F3695" w:rsidRPr="00546075" w:rsidRDefault="001F3695" w:rsidP="00A609DC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sz w:val="24"/>
                <w:szCs w:val="24"/>
              </w:rPr>
              <w:t>Adequacy of Follow-Up of Cohorts</w:t>
            </w:r>
          </w:p>
        </w:tc>
        <w:tc>
          <w:tcPr>
            <w:tcW w:w="332" w:type="pct"/>
            <w:textDirection w:val="btLr"/>
          </w:tcPr>
          <w:p w14:paraId="63CCC783" w14:textId="77777777" w:rsidR="001F3695" w:rsidRPr="00546075" w:rsidRDefault="001F3695" w:rsidP="00A609DC">
            <w:pPr>
              <w:spacing w:line="360" w:lineRule="auto"/>
              <w:ind w:left="113" w:right="113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sz w:val="24"/>
                <w:szCs w:val="24"/>
              </w:rPr>
              <w:t>Overall</w:t>
            </w:r>
          </w:p>
        </w:tc>
      </w:tr>
      <w:tr w:rsidR="001F3695" w:rsidRPr="00546075" w14:paraId="66ADDAA8" w14:textId="77777777" w:rsidTr="001F3695">
        <w:tc>
          <w:tcPr>
            <w:tcW w:w="909" w:type="pct"/>
          </w:tcPr>
          <w:p w14:paraId="4DD924DF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Mukherjee</w:t>
            </w:r>
          </w:p>
        </w:tc>
        <w:tc>
          <w:tcPr>
            <w:tcW w:w="624" w:type="pct"/>
          </w:tcPr>
          <w:p w14:paraId="1E685C00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3206DF7" wp14:editId="3E27900C">
                  <wp:extent cx="219075" cy="196014"/>
                  <wp:effectExtent l="0" t="0" r="0" b="0"/>
                  <wp:docPr id="7999655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" w:type="pct"/>
          </w:tcPr>
          <w:p w14:paraId="249E2F70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ECDE4D2" wp14:editId="0BCFF235">
                  <wp:extent cx="219075" cy="196014"/>
                  <wp:effectExtent l="0" t="0" r="0" b="0"/>
                  <wp:docPr id="18085287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pct"/>
          </w:tcPr>
          <w:p w14:paraId="638EA172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38B8B48" wp14:editId="5B6B338E">
                  <wp:extent cx="219075" cy="196014"/>
                  <wp:effectExtent l="0" t="0" r="0" b="0"/>
                  <wp:docPr id="3087619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" w:type="pct"/>
          </w:tcPr>
          <w:p w14:paraId="71D4705F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AA5A5BA" wp14:editId="7FD3B3EC">
                  <wp:extent cx="219075" cy="196014"/>
                  <wp:effectExtent l="0" t="0" r="0" b="0"/>
                  <wp:docPr id="9586379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pct"/>
          </w:tcPr>
          <w:p w14:paraId="7DE7E42B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7AA5F64" wp14:editId="5E1A6681">
                  <wp:extent cx="219075" cy="196014"/>
                  <wp:effectExtent l="0" t="0" r="0" b="0"/>
                  <wp:docPr id="20201689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" w:type="pct"/>
          </w:tcPr>
          <w:p w14:paraId="442948F8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5DB4159" wp14:editId="3766CF0C">
                  <wp:extent cx="219075" cy="196014"/>
                  <wp:effectExtent l="0" t="0" r="0" b="0"/>
                  <wp:docPr id="67419084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" w:type="pct"/>
          </w:tcPr>
          <w:p w14:paraId="7EE13BF7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E21BF6B" wp14:editId="6FB977AF">
                  <wp:extent cx="219075" cy="196014"/>
                  <wp:effectExtent l="0" t="0" r="0" b="0"/>
                  <wp:docPr id="205805063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" w:type="pct"/>
          </w:tcPr>
          <w:p w14:paraId="21C665D3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93172AE" wp14:editId="39094BA9">
                  <wp:extent cx="219075" cy="196014"/>
                  <wp:effectExtent l="0" t="0" r="0" b="0"/>
                  <wp:docPr id="14053343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" w:type="pct"/>
          </w:tcPr>
          <w:p w14:paraId="533D0321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4A8730E" wp14:editId="3D529FB3">
                  <wp:extent cx="219075" cy="196014"/>
                  <wp:effectExtent l="0" t="0" r="0" b="0"/>
                  <wp:docPr id="10761040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3695" w:rsidRPr="00546075" w14:paraId="0556386A" w14:textId="77777777" w:rsidTr="001F3695">
        <w:tc>
          <w:tcPr>
            <w:tcW w:w="909" w:type="pct"/>
          </w:tcPr>
          <w:p w14:paraId="36AA5EC9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Adisa</w:t>
            </w:r>
          </w:p>
        </w:tc>
        <w:tc>
          <w:tcPr>
            <w:tcW w:w="624" w:type="pct"/>
          </w:tcPr>
          <w:p w14:paraId="4103133F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5C57809" wp14:editId="239ABB3A">
                  <wp:extent cx="219075" cy="196014"/>
                  <wp:effectExtent l="0" t="0" r="0" b="0"/>
                  <wp:docPr id="38093034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" w:type="pct"/>
          </w:tcPr>
          <w:p w14:paraId="2E0623A4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20D5E44" wp14:editId="55E60109">
                  <wp:extent cx="219075" cy="196014"/>
                  <wp:effectExtent l="0" t="0" r="0" b="0"/>
                  <wp:docPr id="205611616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pct"/>
          </w:tcPr>
          <w:p w14:paraId="3C92168E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3C2A829" wp14:editId="0DBA2156">
                  <wp:extent cx="219075" cy="196014"/>
                  <wp:effectExtent l="0" t="0" r="0" b="0"/>
                  <wp:docPr id="19062067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" w:type="pct"/>
          </w:tcPr>
          <w:p w14:paraId="4B782678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89D9E35" wp14:editId="11CB396A">
                  <wp:extent cx="219075" cy="196014"/>
                  <wp:effectExtent l="0" t="0" r="0" b="0"/>
                  <wp:docPr id="30168929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pct"/>
          </w:tcPr>
          <w:p w14:paraId="5B689E1D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C664909" wp14:editId="3B0CBA95">
                  <wp:extent cx="219075" cy="196014"/>
                  <wp:effectExtent l="0" t="0" r="0" b="0"/>
                  <wp:docPr id="151915717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" w:type="pct"/>
          </w:tcPr>
          <w:p w14:paraId="5786942D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25EB793" wp14:editId="36B56D40">
                  <wp:extent cx="219075" cy="196014"/>
                  <wp:effectExtent l="0" t="0" r="0" b="0"/>
                  <wp:docPr id="21085157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" w:type="pct"/>
          </w:tcPr>
          <w:p w14:paraId="60EF73CA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92D0AFC" wp14:editId="000B647B">
                  <wp:extent cx="219075" cy="196014"/>
                  <wp:effectExtent l="0" t="0" r="0" b="0"/>
                  <wp:docPr id="10587730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" w:type="pct"/>
          </w:tcPr>
          <w:p w14:paraId="5D39E65F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01A6A9F" wp14:editId="2079287C">
                  <wp:extent cx="219075" cy="196014"/>
                  <wp:effectExtent l="0" t="0" r="0" b="0"/>
                  <wp:docPr id="599692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" w:type="pct"/>
          </w:tcPr>
          <w:p w14:paraId="1147AA20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312F28A" wp14:editId="68EF7BA3">
                  <wp:extent cx="219075" cy="196014"/>
                  <wp:effectExtent l="0" t="0" r="0" b="0"/>
                  <wp:docPr id="5620797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3695" w:rsidRPr="00546075" w14:paraId="5363B14E" w14:textId="77777777" w:rsidTr="001F3695">
        <w:tc>
          <w:tcPr>
            <w:tcW w:w="909" w:type="pct"/>
          </w:tcPr>
          <w:p w14:paraId="57BEE31E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Abass</w:t>
            </w:r>
          </w:p>
        </w:tc>
        <w:tc>
          <w:tcPr>
            <w:tcW w:w="624" w:type="pct"/>
          </w:tcPr>
          <w:p w14:paraId="511BE0F8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666FE72" wp14:editId="783C3A45">
                  <wp:extent cx="219075" cy="185080"/>
                  <wp:effectExtent l="0" t="0" r="0" b="5715"/>
                  <wp:docPr id="38566204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4253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7519" cy="192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" w:type="pct"/>
          </w:tcPr>
          <w:p w14:paraId="35927997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994679F" wp14:editId="0D5810A9">
                  <wp:extent cx="219075" cy="196014"/>
                  <wp:effectExtent l="0" t="0" r="0" b="0"/>
                  <wp:docPr id="22684286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pct"/>
          </w:tcPr>
          <w:p w14:paraId="4F4F541F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683EB54" wp14:editId="0DE7B762">
                  <wp:extent cx="219075" cy="196014"/>
                  <wp:effectExtent l="0" t="0" r="0" b="0"/>
                  <wp:docPr id="203963691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" w:type="pct"/>
          </w:tcPr>
          <w:p w14:paraId="315B00EE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D72D11E" wp14:editId="08CD2D51">
                  <wp:extent cx="219075" cy="196014"/>
                  <wp:effectExtent l="0" t="0" r="0" b="0"/>
                  <wp:docPr id="129037332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pct"/>
          </w:tcPr>
          <w:p w14:paraId="0B3F71DF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2501F7E" wp14:editId="16D4FEEA">
                  <wp:extent cx="219075" cy="185080"/>
                  <wp:effectExtent l="0" t="0" r="0" b="5715"/>
                  <wp:docPr id="45368918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4253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7519" cy="192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" w:type="pct"/>
          </w:tcPr>
          <w:p w14:paraId="1C002F76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4441E32" wp14:editId="444706B5">
                  <wp:extent cx="219075" cy="196014"/>
                  <wp:effectExtent l="0" t="0" r="0" b="0"/>
                  <wp:docPr id="94993120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" w:type="pct"/>
          </w:tcPr>
          <w:p w14:paraId="4E29853A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3D91D7A" wp14:editId="6B4CB559">
                  <wp:extent cx="219075" cy="196014"/>
                  <wp:effectExtent l="0" t="0" r="0" b="0"/>
                  <wp:docPr id="159487258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" w:type="pct"/>
          </w:tcPr>
          <w:p w14:paraId="29E8E73A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D6040D" wp14:editId="45665624">
                  <wp:extent cx="219075" cy="196014"/>
                  <wp:effectExtent l="0" t="0" r="0" b="0"/>
                  <wp:docPr id="10590399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" w:type="pct"/>
          </w:tcPr>
          <w:p w14:paraId="66FB57C9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20380D1" wp14:editId="5B718E51">
                  <wp:extent cx="219075" cy="196014"/>
                  <wp:effectExtent l="0" t="0" r="0" b="0"/>
                  <wp:docPr id="108282940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3695" w:rsidRPr="00546075" w14:paraId="14A15E56" w14:textId="77777777" w:rsidTr="001F3695">
        <w:tc>
          <w:tcPr>
            <w:tcW w:w="909" w:type="pct"/>
          </w:tcPr>
          <w:p w14:paraId="3295DDC5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Kathare</w:t>
            </w:r>
          </w:p>
        </w:tc>
        <w:tc>
          <w:tcPr>
            <w:tcW w:w="624" w:type="pct"/>
          </w:tcPr>
          <w:p w14:paraId="3A699FA4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E6DA2B4" wp14:editId="3F07A5BD">
                  <wp:extent cx="219075" cy="185080"/>
                  <wp:effectExtent l="0" t="0" r="0" b="5715"/>
                  <wp:docPr id="101834960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4253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7519" cy="192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" w:type="pct"/>
          </w:tcPr>
          <w:p w14:paraId="011E1E97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36E0F0A" wp14:editId="5043C222">
                  <wp:extent cx="219075" cy="196014"/>
                  <wp:effectExtent l="0" t="0" r="0" b="0"/>
                  <wp:docPr id="175817992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pct"/>
          </w:tcPr>
          <w:p w14:paraId="7B882952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7B617A" wp14:editId="625757F7">
                  <wp:extent cx="219075" cy="196014"/>
                  <wp:effectExtent l="0" t="0" r="0" b="0"/>
                  <wp:docPr id="173050461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" w:type="pct"/>
          </w:tcPr>
          <w:p w14:paraId="31A61DE9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BD685FB" wp14:editId="7FDED38F">
                  <wp:extent cx="219075" cy="196014"/>
                  <wp:effectExtent l="0" t="0" r="0" b="0"/>
                  <wp:docPr id="24160860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pct"/>
          </w:tcPr>
          <w:p w14:paraId="4CD6410C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2670BF0" wp14:editId="6641BABF">
                  <wp:extent cx="219075" cy="185080"/>
                  <wp:effectExtent l="0" t="0" r="0" b="5715"/>
                  <wp:docPr id="120870269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4253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7519" cy="192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" w:type="pct"/>
          </w:tcPr>
          <w:p w14:paraId="528A3530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2A612F3" wp14:editId="3831946C">
                  <wp:extent cx="219075" cy="196014"/>
                  <wp:effectExtent l="0" t="0" r="0" b="0"/>
                  <wp:docPr id="169365813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" w:type="pct"/>
          </w:tcPr>
          <w:p w14:paraId="1B274563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117CA27" wp14:editId="68B31F9E">
                  <wp:extent cx="219075" cy="196014"/>
                  <wp:effectExtent l="0" t="0" r="0" b="0"/>
                  <wp:docPr id="25856056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" w:type="pct"/>
          </w:tcPr>
          <w:p w14:paraId="4C9D9D5D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AD0EE5B" wp14:editId="7C54D97E">
                  <wp:extent cx="190500" cy="180975"/>
                  <wp:effectExtent l="0" t="0" r="0" b="9525"/>
                  <wp:docPr id="183769801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65" r="8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" w:type="pct"/>
          </w:tcPr>
          <w:p w14:paraId="55AACDAE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28BF11" wp14:editId="5C36D899">
                  <wp:extent cx="219075" cy="185080"/>
                  <wp:effectExtent l="0" t="0" r="0" b="5715"/>
                  <wp:docPr id="3068689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4253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7519" cy="192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3695" w:rsidRPr="00546075" w14:paraId="24E542B4" w14:textId="77777777" w:rsidTr="001F3695">
        <w:tc>
          <w:tcPr>
            <w:tcW w:w="909" w:type="pct"/>
          </w:tcPr>
          <w:p w14:paraId="0DACBFB8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Nepal</w:t>
            </w:r>
          </w:p>
        </w:tc>
        <w:tc>
          <w:tcPr>
            <w:tcW w:w="624" w:type="pct"/>
          </w:tcPr>
          <w:p w14:paraId="3743AB58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F20553A" wp14:editId="56725E45">
                  <wp:extent cx="219075" cy="196014"/>
                  <wp:effectExtent l="0" t="0" r="0" b="0"/>
                  <wp:docPr id="4774573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" w:type="pct"/>
          </w:tcPr>
          <w:p w14:paraId="3A111CF8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C9772DA" wp14:editId="591E03B7">
                  <wp:extent cx="219075" cy="196014"/>
                  <wp:effectExtent l="0" t="0" r="0" b="0"/>
                  <wp:docPr id="19568736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pct"/>
          </w:tcPr>
          <w:p w14:paraId="3D91334E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F815A52" wp14:editId="5072E9A2">
                  <wp:extent cx="219075" cy="196014"/>
                  <wp:effectExtent l="0" t="0" r="0" b="0"/>
                  <wp:docPr id="162341976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" w:type="pct"/>
          </w:tcPr>
          <w:p w14:paraId="066A0FAE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379D0C7" wp14:editId="534B55D5">
                  <wp:extent cx="219075" cy="196014"/>
                  <wp:effectExtent l="0" t="0" r="0" b="0"/>
                  <wp:docPr id="2187471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pct"/>
          </w:tcPr>
          <w:p w14:paraId="2DE83F9C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C28A9AB" wp14:editId="0F01BE12">
                  <wp:extent cx="219075" cy="185080"/>
                  <wp:effectExtent l="0" t="0" r="0" b="5715"/>
                  <wp:docPr id="3336638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4253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7519" cy="192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" w:type="pct"/>
          </w:tcPr>
          <w:p w14:paraId="41DCFC65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0E56DD0" wp14:editId="0CB2A406">
                  <wp:extent cx="219075" cy="196014"/>
                  <wp:effectExtent l="0" t="0" r="0" b="0"/>
                  <wp:docPr id="142384927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" w:type="pct"/>
          </w:tcPr>
          <w:p w14:paraId="55CB756C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C4B3D64" wp14:editId="2D7EFC8C">
                  <wp:extent cx="219075" cy="185080"/>
                  <wp:effectExtent l="0" t="0" r="0" b="5715"/>
                  <wp:docPr id="182425212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4253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7519" cy="192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" w:type="pct"/>
          </w:tcPr>
          <w:p w14:paraId="79649C0E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BAB4AD1" wp14:editId="75622A76">
                  <wp:extent cx="219075" cy="196014"/>
                  <wp:effectExtent l="0" t="0" r="0" b="0"/>
                  <wp:docPr id="67761907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" w:type="pct"/>
          </w:tcPr>
          <w:p w14:paraId="23C3AD8A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203D87E" wp14:editId="78953BB4">
                  <wp:extent cx="219075" cy="196014"/>
                  <wp:effectExtent l="0" t="0" r="0" b="0"/>
                  <wp:docPr id="11332093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3695" w:rsidRPr="00546075" w14:paraId="1A3D6E2A" w14:textId="77777777" w:rsidTr="001F3695">
        <w:tc>
          <w:tcPr>
            <w:tcW w:w="909" w:type="pct"/>
          </w:tcPr>
          <w:p w14:paraId="0A3CB661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Karatparambil</w:t>
            </w:r>
          </w:p>
        </w:tc>
        <w:tc>
          <w:tcPr>
            <w:tcW w:w="624" w:type="pct"/>
          </w:tcPr>
          <w:p w14:paraId="562D698C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02051BE" wp14:editId="42ECA87C">
                  <wp:extent cx="219075" cy="196014"/>
                  <wp:effectExtent l="0" t="0" r="0" b="0"/>
                  <wp:docPr id="48248093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" w:type="pct"/>
          </w:tcPr>
          <w:p w14:paraId="2737168C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C087B4F" wp14:editId="3C6F4C82">
                  <wp:extent cx="219075" cy="196014"/>
                  <wp:effectExtent l="0" t="0" r="0" b="0"/>
                  <wp:docPr id="94612456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pct"/>
          </w:tcPr>
          <w:p w14:paraId="0768C7EA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4D6E3A8" wp14:editId="12E86200">
                  <wp:extent cx="219075" cy="196014"/>
                  <wp:effectExtent l="0" t="0" r="0" b="0"/>
                  <wp:docPr id="10389080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" w:type="pct"/>
          </w:tcPr>
          <w:p w14:paraId="59CA0152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80455CA" wp14:editId="595C24A3">
                  <wp:extent cx="219075" cy="196014"/>
                  <wp:effectExtent l="0" t="0" r="0" b="0"/>
                  <wp:docPr id="14295041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pct"/>
          </w:tcPr>
          <w:p w14:paraId="35A1922A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EF65D9A" wp14:editId="0C71B55D">
                  <wp:extent cx="219075" cy="185080"/>
                  <wp:effectExtent l="0" t="0" r="0" b="5715"/>
                  <wp:docPr id="165471815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4253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7519" cy="192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" w:type="pct"/>
          </w:tcPr>
          <w:p w14:paraId="127113E7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1477127" wp14:editId="2CCC99C5">
                  <wp:extent cx="219075" cy="196014"/>
                  <wp:effectExtent l="0" t="0" r="0" b="0"/>
                  <wp:docPr id="152455194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" w:type="pct"/>
          </w:tcPr>
          <w:p w14:paraId="171532B4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033E1AD" wp14:editId="2165774A">
                  <wp:extent cx="219075" cy="185080"/>
                  <wp:effectExtent l="0" t="0" r="0" b="5715"/>
                  <wp:docPr id="8690854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4253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7519" cy="192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" w:type="pct"/>
          </w:tcPr>
          <w:p w14:paraId="2346D632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C9E0DFA" wp14:editId="668AFD38">
                  <wp:extent cx="219075" cy="196014"/>
                  <wp:effectExtent l="0" t="0" r="0" b="0"/>
                  <wp:docPr id="57064915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" w:type="pct"/>
          </w:tcPr>
          <w:p w14:paraId="6F93F57B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7D213F88" wp14:editId="7F8F3DB6">
                  <wp:extent cx="219075" cy="196014"/>
                  <wp:effectExtent l="0" t="0" r="0" b="0"/>
                  <wp:docPr id="140967272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3695" w:rsidRPr="00546075" w14:paraId="75DE2878" w14:textId="77777777" w:rsidTr="001F3695">
        <w:tc>
          <w:tcPr>
            <w:tcW w:w="909" w:type="pct"/>
          </w:tcPr>
          <w:p w14:paraId="41B80C1D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Shakya</w:t>
            </w:r>
          </w:p>
        </w:tc>
        <w:tc>
          <w:tcPr>
            <w:tcW w:w="624" w:type="pct"/>
          </w:tcPr>
          <w:p w14:paraId="4CB5799E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53F7251" wp14:editId="5E11695C">
                  <wp:extent cx="219075" cy="196014"/>
                  <wp:effectExtent l="0" t="0" r="0" b="0"/>
                  <wp:docPr id="13579817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" w:type="pct"/>
          </w:tcPr>
          <w:p w14:paraId="69078E5E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D03E9C1" wp14:editId="7A2B6A33">
                  <wp:extent cx="219075" cy="196014"/>
                  <wp:effectExtent l="0" t="0" r="0" b="0"/>
                  <wp:docPr id="1813046060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pct"/>
          </w:tcPr>
          <w:p w14:paraId="61EDA289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E96259A" wp14:editId="112D878C">
                  <wp:extent cx="219075" cy="196014"/>
                  <wp:effectExtent l="0" t="0" r="0" b="0"/>
                  <wp:docPr id="2087441135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" w:type="pct"/>
          </w:tcPr>
          <w:p w14:paraId="74813B4E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AB5D06A" wp14:editId="4C094215">
                  <wp:extent cx="190500" cy="180975"/>
                  <wp:effectExtent l="0" t="0" r="0" b="9525"/>
                  <wp:docPr id="127755258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65" r="8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pct"/>
          </w:tcPr>
          <w:p w14:paraId="1CCD21DD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A38F5B9" wp14:editId="163788BC">
                  <wp:extent cx="190500" cy="180975"/>
                  <wp:effectExtent l="0" t="0" r="0" b="9525"/>
                  <wp:docPr id="65990642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65" r="8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" w:type="pct"/>
          </w:tcPr>
          <w:p w14:paraId="0498DEF3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6B85558F" wp14:editId="753030CD">
                  <wp:extent cx="219075" cy="196014"/>
                  <wp:effectExtent l="0" t="0" r="0" b="0"/>
                  <wp:docPr id="185792074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" w:type="pct"/>
          </w:tcPr>
          <w:p w14:paraId="77ADC493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CD315E" wp14:editId="5EEBB797">
                  <wp:extent cx="219075" cy="196014"/>
                  <wp:effectExtent l="0" t="0" r="0" b="0"/>
                  <wp:docPr id="1317876081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" w:type="pct"/>
          </w:tcPr>
          <w:p w14:paraId="605B335C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13EF10E5" wp14:editId="5567F064">
                  <wp:extent cx="190500" cy="180975"/>
                  <wp:effectExtent l="0" t="0" r="0" b="9525"/>
                  <wp:docPr id="293260112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65" r="8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" w:type="pct"/>
          </w:tcPr>
          <w:p w14:paraId="25CE4948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0F7E05F2" wp14:editId="70B6D1AE">
                  <wp:extent cx="190500" cy="180975"/>
                  <wp:effectExtent l="0" t="0" r="0" b="9525"/>
                  <wp:docPr id="1518972608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65" r="8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1F3695" w:rsidRPr="00546075" w14:paraId="6E4BF5C5" w14:textId="77777777" w:rsidTr="001F3695">
        <w:tc>
          <w:tcPr>
            <w:tcW w:w="909" w:type="pct"/>
          </w:tcPr>
          <w:p w14:paraId="66C37136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b/>
                <w:bCs/>
                <w:sz w:val="24"/>
                <w:szCs w:val="24"/>
              </w:rPr>
              <w:t>Naidoo</w:t>
            </w:r>
          </w:p>
        </w:tc>
        <w:tc>
          <w:tcPr>
            <w:tcW w:w="624" w:type="pct"/>
          </w:tcPr>
          <w:p w14:paraId="72DB1AED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096E5F7" wp14:editId="280101FC">
                  <wp:extent cx="219075" cy="196014"/>
                  <wp:effectExtent l="0" t="0" r="0" b="0"/>
                  <wp:docPr id="1226431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98" w:type="pct"/>
          </w:tcPr>
          <w:p w14:paraId="5AA4EF08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49B5DE70" wp14:editId="612349E0">
                  <wp:extent cx="219075" cy="196014"/>
                  <wp:effectExtent l="0" t="0" r="0" b="0"/>
                  <wp:docPr id="2104698973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83" w:type="pct"/>
          </w:tcPr>
          <w:p w14:paraId="0472E658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1D5F264" wp14:editId="27C09BE7">
                  <wp:extent cx="219075" cy="196014"/>
                  <wp:effectExtent l="0" t="0" r="0" b="0"/>
                  <wp:docPr id="192568951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90" w:type="pct"/>
          </w:tcPr>
          <w:p w14:paraId="46FB68AE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329C1E4" wp14:editId="13FFFA8F">
                  <wp:extent cx="190500" cy="180975"/>
                  <wp:effectExtent l="0" t="0" r="0" b="9525"/>
                  <wp:docPr id="1244634276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65" r="8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64" w:type="pct"/>
          </w:tcPr>
          <w:p w14:paraId="35EBA338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3BF24D" wp14:editId="3CCB5036">
                  <wp:extent cx="219075" cy="185080"/>
                  <wp:effectExtent l="0" t="0" r="0" b="5715"/>
                  <wp:docPr id="39312263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954342538" name="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 flipH="1">
                            <a:off x="0" y="0"/>
                            <a:ext cx="227519" cy="19221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0" w:type="pct"/>
          </w:tcPr>
          <w:p w14:paraId="2BE1642D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ED0F218" wp14:editId="10E471B1">
                  <wp:extent cx="219075" cy="196014"/>
                  <wp:effectExtent l="0" t="0" r="0" b="0"/>
                  <wp:docPr id="731111259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77" w:type="pct"/>
          </w:tcPr>
          <w:p w14:paraId="00CCDB1B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6EA4727" wp14:editId="04B87152">
                  <wp:extent cx="219075" cy="196014"/>
                  <wp:effectExtent l="0" t="0" r="0" b="0"/>
                  <wp:docPr id="79834099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198992756" name="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22451" cy="1990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13" w:type="pct"/>
          </w:tcPr>
          <w:p w14:paraId="4DFE5C98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32E01B93" wp14:editId="5A8EA680">
                  <wp:extent cx="190500" cy="180975"/>
                  <wp:effectExtent l="0" t="0" r="0" b="9525"/>
                  <wp:docPr id="404666174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65" r="8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332" w:type="pct"/>
          </w:tcPr>
          <w:p w14:paraId="32331F7E" w14:textId="77777777" w:rsidR="001F3695" w:rsidRPr="00546075" w:rsidRDefault="001F3695" w:rsidP="00A609DC">
            <w:pPr>
              <w:spacing w:line="360" w:lineRule="auto"/>
              <w:rPr>
                <w:rFonts w:ascii="Times New Roman" w:hAnsi="Times New Roman" w:cs="Times New Roman"/>
                <w:sz w:val="24"/>
                <w:szCs w:val="24"/>
              </w:rPr>
            </w:pPr>
            <w:r w:rsidRPr="00546075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2D965D02" wp14:editId="7C7AEDC4">
                  <wp:extent cx="190500" cy="180975"/>
                  <wp:effectExtent l="0" t="0" r="0" b="9525"/>
                  <wp:docPr id="1840353497" name="Picture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1365" r="8696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90500" cy="180975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14:paraId="0B71ACB2" w14:textId="54647078" w:rsidR="002A3A7B" w:rsidRPr="00897915" w:rsidRDefault="001F3695" w:rsidP="002A3A7B">
      <w:pPr>
        <w:rPr>
          <w:rFonts w:ascii="Times New Roman" w:hAnsi="Times New Roman" w:cs="Times New Roman"/>
          <w:b/>
          <w:bCs/>
        </w:rPr>
      </w:pPr>
      <w:r w:rsidRPr="00546075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16BC9EF7" wp14:editId="5D2B223A">
            <wp:extent cx="219075" cy="196014"/>
            <wp:effectExtent l="0" t="0" r="0" b="0"/>
            <wp:docPr id="474157074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8992756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222451" cy="19903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6075">
        <w:rPr>
          <w:rFonts w:ascii="Times New Roman" w:hAnsi="Times New Roman" w:cs="Times New Roman"/>
          <w:b/>
          <w:bCs/>
        </w:rPr>
        <w:t xml:space="preserve">Low risk, </w:t>
      </w:r>
      <w:r w:rsidRPr="00546075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38A146CC" wp14:editId="1E25DC46">
            <wp:extent cx="219075" cy="185080"/>
            <wp:effectExtent l="0" t="0" r="0" b="5715"/>
            <wp:docPr id="1362986923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54342538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 flipH="1">
                      <a:off x="0" y="0"/>
                      <a:ext cx="227519" cy="192213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 w:rsidRPr="00546075">
        <w:rPr>
          <w:rFonts w:ascii="Times New Roman" w:hAnsi="Times New Roman" w:cs="Times New Roman"/>
          <w:b/>
          <w:bCs/>
        </w:rPr>
        <w:t xml:space="preserve">some concern, </w:t>
      </w:r>
      <w:r w:rsidRPr="00546075">
        <w:rPr>
          <w:rFonts w:ascii="Times New Roman" w:hAnsi="Times New Roman" w:cs="Times New Roman"/>
          <w:b/>
          <w:bCs/>
          <w:noProof/>
        </w:rPr>
        <w:drawing>
          <wp:inline distT="0" distB="0" distL="0" distR="0" wp14:anchorId="263E59C8" wp14:editId="41070734">
            <wp:extent cx="187325" cy="179705"/>
            <wp:effectExtent l="0" t="0" r="3175" b="0"/>
            <wp:docPr id="1008242108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11365" r="8696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325" cy="1797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546075">
        <w:rPr>
          <w:rFonts w:ascii="Times New Roman" w:hAnsi="Times New Roman" w:cs="Times New Roman"/>
          <w:b/>
          <w:bCs/>
        </w:rPr>
        <w:t xml:space="preserve">High risk </w:t>
      </w:r>
    </w:p>
    <w:p w14:paraId="35AB3B61" w14:textId="77777777" w:rsidR="00897915" w:rsidRPr="00DC5C5F" w:rsidRDefault="00897915" w:rsidP="00897915">
      <w:pPr>
        <w:rPr>
          <w:rFonts w:ascii="Times New Roman" w:hAnsi="Times New Roman" w:cs="Times New Roman"/>
        </w:rPr>
      </w:pPr>
    </w:p>
    <w:p w14:paraId="22FD61F5" w14:textId="77777777" w:rsidR="00C25C3E" w:rsidRDefault="00C25C3E">
      <w:pPr>
        <w:rPr>
          <w:rFonts w:ascii="Times New Roman" w:eastAsiaTheme="majorEastAsia" w:hAnsi="Times New Roman" w:cs="Times New Roman"/>
          <w:b/>
          <w:bCs/>
          <w:color w:val="000000" w:themeColor="text1"/>
        </w:rPr>
      </w:pPr>
      <w:r>
        <w:rPr>
          <w:rFonts w:ascii="Times New Roman" w:hAnsi="Times New Roman" w:cs="Times New Roman"/>
          <w:b/>
          <w:bCs/>
          <w:color w:val="000000" w:themeColor="text1"/>
        </w:rPr>
        <w:br w:type="page"/>
      </w:r>
    </w:p>
    <w:p w14:paraId="0511C245" w14:textId="18A23CA6" w:rsidR="00897915" w:rsidRPr="00DC5C5F" w:rsidRDefault="00897915" w:rsidP="00897915">
      <w:pPr>
        <w:pStyle w:val="Heading2"/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</w:pPr>
      <w:r w:rsidRPr="00DC5C5F">
        <w:rPr>
          <w:rFonts w:ascii="Times New Roman" w:hAnsi="Times New Roman" w:cs="Times New Roman"/>
          <w:b/>
          <w:bCs/>
          <w:color w:val="000000" w:themeColor="text1"/>
          <w:sz w:val="24"/>
          <w:szCs w:val="24"/>
        </w:rPr>
        <w:lastRenderedPageBreak/>
        <w:t>Table. Summary of Findings: Laparoscopic appendectomy (LA) versus Open Appendectomy (OA) in Low-Resource Settings (GRADE Evidence Profile)</w:t>
      </w:r>
    </w:p>
    <w:tbl>
      <w:tblPr>
        <w:tblStyle w:val="PlainTable22"/>
        <w:tblW w:w="9720" w:type="dxa"/>
        <w:tblLook w:val="04A0" w:firstRow="1" w:lastRow="0" w:firstColumn="1" w:lastColumn="0" w:noHBand="0" w:noVBand="1"/>
      </w:tblPr>
      <w:tblGrid>
        <w:gridCol w:w="1617"/>
        <w:gridCol w:w="1457"/>
        <w:gridCol w:w="1669"/>
        <w:gridCol w:w="1619"/>
        <w:gridCol w:w="1596"/>
        <w:gridCol w:w="1762"/>
      </w:tblGrid>
      <w:tr w:rsidR="00897915" w:rsidRPr="00DC5C5F" w14:paraId="244F0E46" w14:textId="77777777" w:rsidTr="00A65B34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1556963A" w14:textId="77777777" w:rsidR="00897915" w:rsidRPr="00DC5C5F" w:rsidRDefault="00897915" w:rsidP="00A65B34">
            <w:pPr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>Outcome</w:t>
            </w:r>
          </w:p>
        </w:tc>
        <w:tc>
          <w:tcPr>
            <w:tcW w:w="1457" w:type="dxa"/>
          </w:tcPr>
          <w:p w14:paraId="35CDFBA6" w14:textId="77777777" w:rsidR="00897915" w:rsidRPr="00DC5C5F" w:rsidRDefault="00897915" w:rsidP="00A65B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>No. of participants (studies)</w:t>
            </w:r>
          </w:p>
        </w:tc>
        <w:tc>
          <w:tcPr>
            <w:tcW w:w="1443" w:type="dxa"/>
          </w:tcPr>
          <w:p w14:paraId="3A3BDB35" w14:textId="77777777" w:rsidR="00897915" w:rsidRPr="00DC5C5F" w:rsidRDefault="00897915" w:rsidP="00A65B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>Relative effect (95% CI)</w:t>
            </w:r>
          </w:p>
        </w:tc>
        <w:tc>
          <w:tcPr>
            <w:tcW w:w="1664" w:type="dxa"/>
          </w:tcPr>
          <w:p w14:paraId="25555A2B" w14:textId="77777777" w:rsidR="00897915" w:rsidRPr="00DC5C5F" w:rsidRDefault="00897915" w:rsidP="00A65B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>Absolute effect / Direction of effect</w:t>
            </w:r>
          </w:p>
        </w:tc>
        <w:tc>
          <w:tcPr>
            <w:tcW w:w="1650" w:type="dxa"/>
          </w:tcPr>
          <w:p w14:paraId="5670FC43" w14:textId="77777777" w:rsidR="00897915" w:rsidRPr="00DC5C5F" w:rsidRDefault="00897915" w:rsidP="00A65B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>Certainty of evidence (GRADE)</w:t>
            </w:r>
          </w:p>
        </w:tc>
        <w:tc>
          <w:tcPr>
            <w:tcW w:w="1890" w:type="dxa"/>
          </w:tcPr>
          <w:p w14:paraId="478A6B9C" w14:textId="77777777" w:rsidR="00897915" w:rsidRPr="00DC5C5F" w:rsidRDefault="00897915" w:rsidP="00A65B3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>Comments</w:t>
            </w:r>
          </w:p>
        </w:tc>
      </w:tr>
      <w:tr w:rsidR="00897915" w:rsidRPr="00DC5C5F" w14:paraId="7E9D5FAF" w14:textId="77777777" w:rsidTr="00A65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07E35BAA" w14:textId="77777777" w:rsidR="00897915" w:rsidRPr="00DC5C5F" w:rsidRDefault="00897915" w:rsidP="00A65B34">
            <w:pPr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>Operative time</w:t>
            </w:r>
          </w:p>
        </w:tc>
        <w:tc>
          <w:tcPr>
            <w:tcW w:w="1457" w:type="dxa"/>
          </w:tcPr>
          <w:p w14:paraId="38404021" w14:textId="77777777" w:rsidR="00897915" w:rsidRPr="00DC5C5F" w:rsidRDefault="00897915" w:rsidP="00A65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>1,</w:t>
            </w:r>
            <w:r>
              <w:rPr>
                <w:rFonts w:ascii="Times New Roman" w:hAnsi="Times New Roman"/>
              </w:rPr>
              <w:t>200</w:t>
            </w:r>
            <w:r w:rsidRPr="00DC5C5F">
              <w:rPr>
                <w:rFonts w:ascii="Times New Roman" w:hAnsi="Times New Roman"/>
              </w:rPr>
              <w:t>(</w:t>
            </w:r>
            <w:r>
              <w:rPr>
                <w:rFonts w:ascii="Times New Roman" w:hAnsi="Times New Roman"/>
              </w:rPr>
              <w:t xml:space="preserve">6 studies </w:t>
            </w:r>
            <w:r w:rsidRPr="00DC5C5F">
              <w:rPr>
                <w:rFonts w:ascii="Times New Roman" w:hAnsi="Times New Roman"/>
              </w:rPr>
              <w:t xml:space="preserve"> studies)</w:t>
            </w:r>
          </w:p>
        </w:tc>
        <w:tc>
          <w:tcPr>
            <w:tcW w:w="1443" w:type="dxa"/>
          </w:tcPr>
          <w:p w14:paraId="13E914BF" w14:textId="77777777" w:rsidR="00897915" w:rsidRPr="00DC5C5F" w:rsidRDefault="00897915" w:rsidP="00A65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Cohen’s d= -0.21 to 0.91 </w:t>
            </w:r>
          </w:p>
        </w:tc>
        <w:tc>
          <w:tcPr>
            <w:tcW w:w="1664" w:type="dxa"/>
          </w:tcPr>
          <w:p w14:paraId="6FCDA64C" w14:textId="77777777" w:rsidR="00897915" w:rsidRPr="00DC5C5F" w:rsidRDefault="00897915" w:rsidP="00A65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Inconsistent; RCTs favor LA, observational favor OA</w:t>
            </w:r>
          </w:p>
        </w:tc>
        <w:tc>
          <w:tcPr>
            <w:tcW w:w="1650" w:type="dxa"/>
          </w:tcPr>
          <w:p w14:paraId="3F719351" w14:textId="77777777" w:rsidR="00897915" w:rsidRPr="00DC5C5F" w:rsidRDefault="00897915" w:rsidP="00A65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Segoe UI Emoji" w:hAnsi="Segoe UI Emoji" w:cs="Segoe UI Emoji"/>
              </w:rPr>
              <w:t>⬜⬜</w:t>
            </w:r>
            <w:r w:rsidRPr="00DC5C5F">
              <w:rPr>
                <w:rFonts w:ascii="Segoe UI Emoji" w:hAnsi="Segoe UI Emoji" w:cs="Segoe UI Emoji"/>
                <w:color w:val="EE0000"/>
              </w:rPr>
              <w:t>⬛</w:t>
            </w:r>
            <w:r w:rsidRPr="00DC5C5F">
              <w:rPr>
                <w:rFonts w:ascii="Times New Roman" w:hAnsi="Times New Roman"/>
              </w:rPr>
              <w:t xml:space="preserve"> </w:t>
            </w:r>
            <w:r w:rsidRPr="00DC5C5F">
              <w:rPr>
                <w:rFonts w:ascii="Segoe UI Emoji" w:hAnsi="Segoe UI Emoji" w:cs="Segoe UI Emoji"/>
                <w:color w:val="EE0000"/>
              </w:rPr>
              <w:t>⬛</w:t>
            </w:r>
            <w:r w:rsidRPr="00DC5C5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Low</w:t>
            </w:r>
          </w:p>
        </w:tc>
        <w:tc>
          <w:tcPr>
            <w:tcW w:w="1890" w:type="dxa"/>
          </w:tcPr>
          <w:p w14:paraId="032D5EE0" w14:textId="77777777" w:rsidR="00897915" w:rsidRPr="00DC5C5F" w:rsidRDefault="00897915" w:rsidP="00A65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>Downgraded for inconsistency (I</w:t>
            </w:r>
            <w:r>
              <w:rPr>
                <w:rFonts w:ascii="Times New Roman" w:hAnsi="Times New Roman"/>
              </w:rPr>
              <w:t>-squared</w:t>
            </w:r>
            <w:r w:rsidRPr="00DC5C5F">
              <w:rPr>
                <w:rFonts w:ascii="Times New Roman" w:hAnsi="Times New Roman"/>
              </w:rPr>
              <w:t xml:space="preserve"> = 98%). </w:t>
            </w:r>
            <w:r>
              <w:rPr>
                <w:rFonts w:ascii="Times New Roman" w:hAnsi="Times New Roman"/>
              </w:rPr>
              <w:t>Direction differs by design, imprecision and indirectness.</w:t>
            </w:r>
          </w:p>
        </w:tc>
      </w:tr>
      <w:tr w:rsidR="00897915" w:rsidRPr="00DC5C5F" w14:paraId="50F98543" w14:textId="77777777" w:rsidTr="00A65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766CB223" w14:textId="77777777" w:rsidR="00897915" w:rsidRPr="00DC5C5F" w:rsidRDefault="00897915" w:rsidP="00A65B34">
            <w:pPr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>Surgical site infection (SSI)</w:t>
            </w:r>
          </w:p>
        </w:tc>
        <w:tc>
          <w:tcPr>
            <w:tcW w:w="1457" w:type="dxa"/>
          </w:tcPr>
          <w:p w14:paraId="42FAD955" w14:textId="77777777" w:rsidR="00897915" w:rsidRPr="00DC5C5F" w:rsidRDefault="00897915" w:rsidP="00A65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>1,700 (</w:t>
            </w:r>
            <w:r>
              <w:rPr>
                <w:rFonts w:ascii="Times New Roman" w:hAnsi="Times New Roman"/>
              </w:rPr>
              <w:t>11</w:t>
            </w:r>
            <w:r w:rsidRPr="00DC5C5F">
              <w:rPr>
                <w:rFonts w:ascii="Times New Roman" w:hAnsi="Times New Roman"/>
              </w:rPr>
              <w:t xml:space="preserve"> studies)</w:t>
            </w:r>
          </w:p>
        </w:tc>
        <w:tc>
          <w:tcPr>
            <w:tcW w:w="1443" w:type="dxa"/>
          </w:tcPr>
          <w:p w14:paraId="2C706C05" w14:textId="77777777" w:rsidR="00897915" w:rsidRPr="00DC5C5F" w:rsidRDefault="00897915" w:rsidP="00A65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 xml:space="preserve">OR </w:t>
            </w:r>
            <w:r>
              <w:rPr>
                <w:rFonts w:ascii="Times New Roman" w:hAnsi="Times New Roman"/>
              </w:rPr>
              <w:t>0.5-0.64 (varies by design)</w:t>
            </w:r>
          </w:p>
        </w:tc>
        <w:tc>
          <w:tcPr>
            <w:tcW w:w="1664" w:type="dxa"/>
          </w:tcPr>
          <w:p w14:paraId="6FECC2FF" w14:textId="77777777" w:rsidR="00897915" w:rsidRPr="00DC5C5F" w:rsidRDefault="00897915" w:rsidP="00A65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>Fewer SSIs with LA,</w:t>
            </w:r>
            <w:r>
              <w:rPr>
                <w:rFonts w:ascii="Times New Roman" w:hAnsi="Times New Roman"/>
              </w:rPr>
              <w:t xml:space="preserve"> but</w:t>
            </w:r>
            <w:r w:rsidRPr="00DC5C5F">
              <w:rPr>
                <w:rFonts w:ascii="Times New Roman" w:hAnsi="Times New Roman"/>
              </w:rPr>
              <w:t xml:space="preserve"> not statistically significant</w:t>
            </w:r>
            <w:r>
              <w:rPr>
                <w:rFonts w:ascii="Times New Roman" w:hAnsi="Times New Roman"/>
              </w:rPr>
              <w:t xml:space="preserve"> in RCTs</w:t>
            </w:r>
          </w:p>
        </w:tc>
        <w:tc>
          <w:tcPr>
            <w:tcW w:w="1650" w:type="dxa"/>
          </w:tcPr>
          <w:p w14:paraId="69019FE7" w14:textId="77777777" w:rsidR="00897915" w:rsidRPr="00DC5C5F" w:rsidRDefault="00897915" w:rsidP="00A65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Segoe UI Emoji" w:hAnsi="Segoe UI Emoji" w:cs="Segoe UI Emoji"/>
              </w:rPr>
              <w:t>⬜⬜⬜</w:t>
            </w:r>
            <w:r w:rsidRPr="00DC5C5F">
              <w:rPr>
                <w:rFonts w:ascii="Segoe UI Emoji" w:hAnsi="Segoe UI Emoji" w:cs="Segoe UI Emoji"/>
                <w:color w:val="EE0000"/>
              </w:rPr>
              <w:t>⬛</w:t>
            </w:r>
            <w:r w:rsidRPr="00DC5C5F">
              <w:rPr>
                <w:rFonts w:ascii="Times New Roman" w:hAnsi="Times New Roman"/>
              </w:rPr>
              <w:t xml:space="preserve"> </w:t>
            </w:r>
            <w:r>
              <w:rPr>
                <w:rFonts w:ascii="Times New Roman" w:hAnsi="Times New Roman"/>
              </w:rPr>
              <w:t>Moderate</w:t>
            </w:r>
          </w:p>
        </w:tc>
        <w:tc>
          <w:tcPr>
            <w:tcW w:w="1890" w:type="dxa"/>
          </w:tcPr>
          <w:p w14:paraId="7E605714" w14:textId="77777777" w:rsidR="00897915" w:rsidRPr="00DC5C5F" w:rsidRDefault="00897915" w:rsidP="00A65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L</w:t>
            </w:r>
            <w:r w:rsidRPr="00DC5C5F">
              <w:rPr>
                <w:rFonts w:ascii="Times New Roman" w:hAnsi="Times New Roman"/>
              </w:rPr>
              <w:t>ow–moderate heterogeneity (I</w:t>
            </w:r>
            <w:r>
              <w:rPr>
                <w:rFonts w:ascii="Times New Roman" w:hAnsi="Times New Roman"/>
              </w:rPr>
              <w:t>-squared</w:t>
            </w:r>
            <w:r w:rsidRPr="00DC5C5F">
              <w:rPr>
                <w:rFonts w:ascii="Times New Roman" w:hAnsi="Times New Roman"/>
              </w:rPr>
              <w:t xml:space="preserve"> = 19–59%).</w:t>
            </w:r>
            <w:r>
              <w:rPr>
                <w:rFonts w:ascii="Times New Roman" w:hAnsi="Times New Roman"/>
              </w:rPr>
              <w:t xml:space="preserve"> Imprecision ( Observational CI crosses line of no-effect).</w:t>
            </w:r>
          </w:p>
        </w:tc>
      </w:tr>
      <w:tr w:rsidR="00897915" w:rsidRPr="00DC5C5F" w14:paraId="7EC0B802" w14:textId="77777777" w:rsidTr="00A65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0F7A43DE" w14:textId="77777777" w:rsidR="00897915" w:rsidRPr="00DC5C5F" w:rsidRDefault="00897915" w:rsidP="00A65B34">
            <w:pPr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>Length of hospital stay</w:t>
            </w:r>
          </w:p>
        </w:tc>
        <w:tc>
          <w:tcPr>
            <w:tcW w:w="1457" w:type="dxa"/>
          </w:tcPr>
          <w:p w14:paraId="608A5E09" w14:textId="77777777" w:rsidR="00897915" w:rsidRPr="00DC5C5F" w:rsidRDefault="00897915" w:rsidP="00A65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>1,600 (</w:t>
            </w:r>
            <w:r>
              <w:rPr>
                <w:rFonts w:ascii="Times New Roman" w:hAnsi="Times New Roman"/>
              </w:rPr>
              <w:t xml:space="preserve">7 </w:t>
            </w:r>
            <w:r w:rsidRPr="00DC5C5F">
              <w:rPr>
                <w:rFonts w:ascii="Times New Roman" w:hAnsi="Times New Roman"/>
              </w:rPr>
              <w:t>studies)</w:t>
            </w:r>
          </w:p>
        </w:tc>
        <w:tc>
          <w:tcPr>
            <w:tcW w:w="1443" w:type="dxa"/>
          </w:tcPr>
          <w:p w14:paraId="37465690" w14:textId="77777777" w:rsidR="00897915" w:rsidRPr="00DC5C5F" w:rsidRDefault="00897915" w:rsidP="00A65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Cohen’s d= -0.79 to -1.32</w:t>
            </w:r>
            <w:r w:rsidRPr="00DC5C5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64" w:type="dxa"/>
          </w:tcPr>
          <w:p w14:paraId="20739D3E" w14:textId="77777777" w:rsidR="00897915" w:rsidRPr="00DC5C5F" w:rsidRDefault="00897915" w:rsidP="00A65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Shorter hospital stay but not statistically significant both in RCTs and observational. </w:t>
            </w:r>
          </w:p>
        </w:tc>
        <w:tc>
          <w:tcPr>
            <w:tcW w:w="1650" w:type="dxa"/>
          </w:tcPr>
          <w:p w14:paraId="0E641F94" w14:textId="77777777" w:rsidR="00897915" w:rsidRPr="00DC5C5F" w:rsidRDefault="00897915" w:rsidP="00A65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Segoe UI Emoji" w:hAnsi="Segoe UI Emoji" w:cs="Segoe UI Emoji"/>
              </w:rPr>
              <w:t>⬜⬜</w:t>
            </w:r>
            <w:r w:rsidRPr="00DC5C5F">
              <w:rPr>
                <w:rFonts w:ascii="Segoe UI Emoji" w:hAnsi="Segoe UI Emoji" w:cs="Segoe UI Emoji"/>
                <w:color w:val="EE0000"/>
              </w:rPr>
              <w:t>⬛⬛</w:t>
            </w:r>
            <w:r w:rsidRPr="00DC5C5F">
              <w:rPr>
                <w:rFonts w:ascii="Times New Roman" w:hAnsi="Times New Roman"/>
              </w:rPr>
              <w:t xml:space="preserve"> Low</w:t>
            </w:r>
          </w:p>
        </w:tc>
        <w:tc>
          <w:tcPr>
            <w:tcW w:w="1890" w:type="dxa"/>
          </w:tcPr>
          <w:p w14:paraId="321C3241" w14:textId="77777777" w:rsidR="00897915" w:rsidRPr="00DC5C5F" w:rsidRDefault="00897915" w:rsidP="00A65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>Downgraded for inconsistency (I</w:t>
            </w:r>
            <w:r>
              <w:rPr>
                <w:rFonts w:ascii="Times New Roman" w:hAnsi="Times New Roman"/>
              </w:rPr>
              <w:t>-squared</w:t>
            </w:r>
            <w:r w:rsidRPr="00DC5C5F">
              <w:rPr>
                <w:rFonts w:ascii="Times New Roman" w:hAnsi="Times New Roman"/>
              </w:rPr>
              <w:t xml:space="preserve"> = 95%) and imprecision</w:t>
            </w:r>
            <w:r>
              <w:rPr>
                <w:rFonts w:ascii="Times New Roman" w:hAnsi="Times New Roman"/>
              </w:rPr>
              <w:t xml:space="preserve"> (RCT and observational CI cross line of null effect) and</w:t>
            </w:r>
            <w:r w:rsidRPr="00DC5C5F">
              <w:rPr>
                <w:rFonts w:ascii="Times New Roman" w:hAnsi="Times New Roman"/>
              </w:rPr>
              <w:t xml:space="preserve"> due to discharge criteria variability.</w:t>
            </w:r>
          </w:p>
        </w:tc>
      </w:tr>
      <w:tr w:rsidR="00897915" w:rsidRPr="00DC5C5F" w14:paraId="1E545C05" w14:textId="77777777" w:rsidTr="00A65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4260211C" w14:textId="77777777" w:rsidR="00897915" w:rsidRPr="00DC5C5F" w:rsidRDefault="00897915" w:rsidP="00A65B34">
            <w:pPr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>Return to normal activity</w:t>
            </w:r>
          </w:p>
        </w:tc>
        <w:tc>
          <w:tcPr>
            <w:tcW w:w="1457" w:type="dxa"/>
          </w:tcPr>
          <w:p w14:paraId="7CE2F6BA" w14:textId="77777777" w:rsidR="00897915" w:rsidRPr="00DC5C5F" w:rsidRDefault="00897915" w:rsidP="00A65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>850 (</w:t>
            </w:r>
            <w:r>
              <w:rPr>
                <w:rFonts w:ascii="Times New Roman" w:hAnsi="Times New Roman"/>
              </w:rPr>
              <w:t xml:space="preserve">4 </w:t>
            </w:r>
            <w:r w:rsidRPr="00DC5C5F">
              <w:rPr>
                <w:rFonts w:ascii="Times New Roman" w:hAnsi="Times New Roman"/>
              </w:rPr>
              <w:t>studies)</w:t>
            </w:r>
          </w:p>
        </w:tc>
        <w:tc>
          <w:tcPr>
            <w:tcW w:w="1443" w:type="dxa"/>
          </w:tcPr>
          <w:p w14:paraId="2A202952" w14:textId="77777777" w:rsidR="00897915" w:rsidRPr="00DC5C5F" w:rsidRDefault="00897915" w:rsidP="00A65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 xml:space="preserve">Cohen’s d= -2.09 to -1.37, </w:t>
            </w:r>
          </w:p>
        </w:tc>
        <w:tc>
          <w:tcPr>
            <w:tcW w:w="1664" w:type="dxa"/>
          </w:tcPr>
          <w:p w14:paraId="2EDDEA0F" w14:textId="77777777" w:rsidR="00897915" w:rsidRPr="00DC5C5F" w:rsidRDefault="00897915" w:rsidP="00A65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>LA patients returned ~3 days earlier</w:t>
            </w:r>
          </w:p>
        </w:tc>
        <w:tc>
          <w:tcPr>
            <w:tcW w:w="1650" w:type="dxa"/>
          </w:tcPr>
          <w:p w14:paraId="12690EEE" w14:textId="77777777" w:rsidR="00897915" w:rsidRPr="00DC5C5F" w:rsidRDefault="00897915" w:rsidP="00A65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Segoe UI Emoji" w:hAnsi="Segoe UI Emoji" w:cs="Segoe UI Emoji"/>
              </w:rPr>
              <w:t>⬜⬜⬜</w:t>
            </w:r>
            <w:r w:rsidRPr="00DC5C5F">
              <w:rPr>
                <w:rFonts w:ascii="Segoe UI Emoji" w:hAnsi="Segoe UI Emoji" w:cs="Segoe UI Emoji"/>
                <w:color w:val="EE0000"/>
              </w:rPr>
              <w:t>⬛</w:t>
            </w:r>
            <w:r w:rsidRPr="00DC5C5F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Moderate</w:t>
            </w:r>
          </w:p>
        </w:tc>
        <w:tc>
          <w:tcPr>
            <w:tcW w:w="1890" w:type="dxa"/>
          </w:tcPr>
          <w:p w14:paraId="636E6CE4" w14:textId="77777777" w:rsidR="00897915" w:rsidRPr="00DC5C5F" w:rsidRDefault="00897915" w:rsidP="00A65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Downgraded for inc</w:t>
            </w:r>
            <w:r w:rsidRPr="00DC5C5F">
              <w:rPr>
                <w:rFonts w:ascii="Times New Roman" w:hAnsi="Times New Roman"/>
              </w:rPr>
              <w:t xml:space="preserve">onsistent </w:t>
            </w:r>
            <w:r>
              <w:rPr>
                <w:rFonts w:ascii="Times New Roman" w:hAnsi="Times New Roman"/>
              </w:rPr>
              <w:t xml:space="preserve">(I-square=94% in observational studies), risk of bias (only 1 small RCT).  </w:t>
            </w:r>
          </w:p>
        </w:tc>
      </w:tr>
      <w:tr w:rsidR="00897915" w:rsidRPr="00DC5C5F" w14:paraId="14A7CD5E" w14:textId="77777777" w:rsidTr="00A65B34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255AE297" w14:textId="77777777" w:rsidR="00897915" w:rsidRPr="00DC5C5F" w:rsidRDefault="00897915" w:rsidP="00A65B34">
            <w:pPr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lastRenderedPageBreak/>
              <w:t>Postoperative pain score</w:t>
            </w:r>
          </w:p>
        </w:tc>
        <w:tc>
          <w:tcPr>
            <w:tcW w:w="1457" w:type="dxa"/>
          </w:tcPr>
          <w:p w14:paraId="2AB38C3B" w14:textId="77777777" w:rsidR="00897915" w:rsidRPr="00DC5C5F" w:rsidRDefault="00897915" w:rsidP="00A65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>1,000 (</w:t>
            </w:r>
            <w:r>
              <w:rPr>
                <w:rFonts w:ascii="Times New Roman" w:hAnsi="Times New Roman"/>
              </w:rPr>
              <w:t>5</w:t>
            </w:r>
            <w:r w:rsidRPr="00DC5C5F">
              <w:rPr>
                <w:rFonts w:ascii="Times New Roman" w:hAnsi="Times New Roman"/>
              </w:rPr>
              <w:t xml:space="preserve"> studies)</w:t>
            </w:r>
          </w:p>
        </w:tc>
        <w:tc>
          <w:tcPr>
            <w:tcW w:w="1443" w:type="dxa"/>
          </w:tcPr>
          <w:p w14:paraId="451770F3" w14:textId="77777777" w:rsidR="00897915" w:rsidRPr="00DC5C5F" w:rsidRDefault="00897915" w:rsidP="00A65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Cohen’s d= -0.52 to -1.82</w:t>
            </w:r>
          </w:p>
        </w:tc>
        <w:tc>
          <w:tcPr>
            <w:tcW w:w="1664" w:type="dxa"/>
          </w:tcPr>
          <w:p w14:paraId="2F54F8FD" w14:textId="77777777" w:rsidR="00897915" w:rsidRPr="00DC5C5F" w:rsidRDefault="00897915" w:rsidP="00A65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>Lower pain scores with LA</w:t>
            </w:r>
          </w:p>
        </w:tc>
        <w:tc>
          <w:tcPr>
            <w:tcW w:w="1650" w:type="dxa"/>
          </w:tcPr>
          <w:p w14:paraId="69E0CC29" w14:textId="77777777" w:rsidR="00897915" w:rsidRPr="00DC5C5F" w:rsidRDefault="00897915" w:rsidP="00A65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Segoe UI Emoji" w:hAnsi="Segoe UI Emoji" w:cs="Segoe UI Emoji"/>
              </w:rPr>
              <w:t>⬜⬜⬜</w:t>
            </w:r>
            <w:r w:rsidRPr="00DC5C5F">
              <w:rPr>
                <w:rFonts w:ascii="Segoe UI Emoji" w:hAnsi="Segoe UI Emoji" w:cs="Segoe UI Emoji"/>
                <w:color w:val="EE0000"/>
              </w:rPr>
              <w:t>⬛</w:t>
            </w:r>
            <w:r w:rsidRPr="00DC5C5F">
              <w:rPr>
                <w:rFonts w:ascii="Times New Roman" w:hAnsi="Times New Roman"/>
              </w:rPr>
              <w:t xml:space="preserve">  </w:t>
            </w:r>
            <w:r>
              <w:rPr>
                <w:rFonts w:ascii="Times New Roman" w:hAnsi="Times New Roman"/>
              </w:rPr>
              <w:t>Moderate</w:t>
            </w:r>
          </w:p>
        </w:tc>
        <w:tc>
          <w:tcPr>
            <w:tcW w:w="1890" w:type="dxa"/>
          </w:tcPr>
          <w:p w14:paraId="70054152" w14:textId="77777777" w:rsidR="00897915" w:rsidRPr="00DC5C5F" w:rsidRDefault="00897915" w:rsidP="00A65B34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Downgraded for imprecision (small number of studies, wide CI in observational) and substantial heterogeneity I-squared=98%</w:t>
            </w:r>
          </w:p>
        </w:tc>
      </w:tr>
      <w:tr w:rsidR="00897915" w:rsidRPr="00DC5C5F" w14:paraId="406E8EE6" w14:textId="77777777" w:rsidTr="00A65B34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616" w:type="dxa"/>
          </w:tcPr>
          <w:p w14:paraId="047E5C41" w14:textId="77777777" w:rsidR="00897915" w:rsidRPr="00DC5C5F" w:rsidRDefault="00897915" w:rsidP="00A65B34">
            <w:pPr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>Cost</w:t>
            </w:r>
          </w:p>
        </w:tc>
        <w:tc>
          <w:tcPr>
            <w:tcW w:w="1457" w:type="dxa"/>
          </w:tcPr>
          <w:p w14:paraId="7EA5D990" w14:textId="77777777" w:rsidR="00897915" w:rsidRPr="00DC5C5F" w:rsidRDefault="00897915" w:rsidP="00A65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>700 (5 studies)</w:t>
            </w:r>
          </w:p>
        </w:tc>
        <w:tc>
          <w:tcPr>
            <w:tcW w:w="1443" w:type="dxa"/>
          </w:tcPr>
          <w:p w14:paraId="3B98731B" w14:textId="77777777" w:rsidR="00897915" w:rsidRPr="00DC5C5F" w:rsidRDefault="00897915" w:rsidP="00A65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Cohen’s d= 1.99 (observational)</w:t>
            </w:r>
            <w:r w:rsidRPr="00DC5C5F">
              <w:rPr>
                <w:rFonts w:ascii="Times New Roman" w:hAnsi="Times New Roman"/>
              </w:rPr>
              <w:t xml:space="preserve"> </w:t>
            </w:r>
          </w:p>
        </w:tc>
        <w:tc>
          <w:tcPr>
            <w:tcW w:w="1664" w:type="dxa"/>
          </w:tcPr>
          <w:p w14:paraId="6284AE25" w14:textId="77777777" w:rsidR="00897915" w:rsidRPr="00DC5C5F" w:rsidRDefault="00897915" w:rsidP="00A65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>Higher direct hospital cost for LA</w:t>
            </w:r>
          </w:p>
        </w:tc>
        <w:tc>
          <w:tcPr>
            <w:tcW w:w="1650" w:type="dxa"/>
          </w:tcPr>
          <w:p w14:paraId="1719AB65" w14:textId="77777777" w:rsidR="00897915" w:rsidRPr="00DC5C5F" w:rsidRDefault="00897915" w:rsidP="00A65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Segoe UI Emoji" w:hAnsi="Segoe UI Emoji" w:cs="Segoe UI Emoji"/>
              </w:rPr>
              <w:t>⬜⬜</w:t>
            </w:r>
            <w:r w:rsidRPr="00DC5C5F">
              <w:rPr>
                <w:rFonts w:ascii="Segoe UI Emoji" w:hAnsi="Segoe UI Emoji" w:cs="Segoe UI Emoji"/>
                <w:color w:val="EE0000"/>
              </w:rPr>
              <w:t>⬛⬛</w:t>
            </w:r>
            <w:r w:rsidRPr="00DC5C5F">
              <w:rPr>
                <w:rFonts w:ascii="Times New Roman" w:hAnsi="Times New Roman"/>
                <w:color w:val="EE0000"/>
              </w:rPr>
              <w:t xml:space="preserve"> </w:t>
            </w:r>
            <w:r w:rsidRPr="00DC5C5F">
              <w:rPr>
                <w:rFonts w:ascii="Times New Roman" w:hAnsi="Times New Roman"/>
              </w:rPr>
              <w:t>Low</w:t>
            </w:r>
          </w:p>
        </w:tc>
        <w:tc>
          <w:tcPr>
            <w:tcW w:w="1890" w:type="dxa"/>
          </w:tcPr>
          <w:p w14:paraId="4ED0EF06" w14:textId="77777777" w:rsidR="00897915" w:rsidRPr="00DC5C5F" w:rsidRDefault="00897915" w:rsidP="00A65B34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Times New Roman" w:hAnsi="Times New Roman"/>
              </w:rPr>
            </w:pPr>
            <w:r w:rsidRPr="00DC5C5F">
              <w:rPr>
                <w:rFonts w:ascii="Times New Roman" w:hAnsi="Times New Roman"/>
              </w:rPr>
              <w:t>Downgraded inconsistency</w:t>
            </w:r>
            <w:r>
              <w:rPr>
                <w:rFonts w:ascii="Times New Roman" w:hAnsi="Times New Roman"/>
              </w:rPr>
              <w:t xml:space="preserve"> (I-squared=90%)</w:t>
            </w:r>
            <w:r w:rsidRPr="00DC5C5F">
              <w:rPr>
                <w:rFonts w:ascii="Times New Roman" w:hAnsi="Times New Roman"/>
              </w:rPr>
              <w:t xml:space="preserve"> due to differing cost bases and currencies.</w:t>
            </w:r>
          </w:p>
        </w:tc>
      </w:tr>
    </w:tbl>
    <w:p w14:paraId="6C6CDF99" w14:textId="77777777" w:rsidR="00897915" w:rsidRDefault="00897915" w:rsidP="00897915">
      <w:r w:rsidRPr="00DC5C5F">
        <w:rPr>
          <w:rFonts w:ascii="Times New Roman" w:hAnsi="Times New Roman" w:cs="Times New Roman"/>
        </w:rPr>
        <w:t xml:space="preserve">Certainty grading:  </w:t>
      </w:r>
      <w:r w:rsidRPr="00DC5C5F">
        <w:rPr>
          <w:rFonts w:ascii="Segoe UI Emoji" w:hAnsi="Segoe UI Emoji" w:cs="Segoe UI Emoji"/>
        </w:rPr>
        <w:t>⬜⬜⬜</w:t>
      </w:r>
      <w:r w:rsidRPr="00DC5C5F">
        <w:rPr>
          <w:rFonts w:ascii="Times New Roman" w:hAnsi="Times New Roman" w:cs="Times New Roman"/>
          <w:color w:val="4C94D8" w:themeColor="text2" w:themeTint="80"/>
        </w:rPr>
        <w:t xml:space="preserve"> </w:t>
      </w:r>
      <w:r w:rsidRPr="00DC5C5F">
        <w:rPr>
          <w:rFonts w:ascii="Segoe UI Emoji" w:hAnsi="Segoe UI Emoji" w:cs="Segoe UI Emoji"/>
        </w:rPr>
        <w:t>⬜</w:t>
      </w:r>
      <w:r w:rsidRPr="00DC5C5F">
        <w:rPr>
          <w:rFonts w:ascii="Times New Roman" w:hAnsi="Times New Roman" w:cs="Times New Roman"/>
          <w:color w:val="4C94D8" w:themeColor="text2" w:themeTint="80"/>
        </w:rPr>
        <w:t xml:space="preserve"> </w:t>
      </w:r>
      <w:r w:rsidRPr="00DC5C5F">
        <w:rPr>
          <w:rFonts w:ascii="Times New Roman" w:hAnsi="Times New Roman" w:cs="Times New Roman"/>
        </w:rPr>
        <w:t>= High </w:t>
      </w:r>
      <w:r w:rsidRPr="00DC5C5F">
        <w:rPr>
          <w:rFonts w:ascii="Segoe UI Emoji" w:hAnsi="Segoe UI Emoji" w:cs="Segoe UI Emoji"/>
        </w:rPr>
        <w:t>⬜⬜⬜</w:t>
      </w:r>
      <w:r w:rsidRPr="00DC5C5F">
        <w:rPr>
          <w:rFonts w:ascii="Segoe UI Emoji" w:hAnsi="Segoe UI Emoji" w:cs="Segoe UI Emoji"/>
          <w:color w:val="EE0000"/>
        </w:rPr>
        <w:t>⬛</w:t>
      </w:r>
      <w:r w:rsidRPr="00DC5C5F">
        <w:rPr>
          <w:rFonts w:ascii="Times New Roman" w:hAnsi="Times New Roman" w:cs="Times New Roman"/>
        </w:rPr>
        <w:t xml:space="preserve"> = Moderate </w:t>
      </w:r>
      <w:r w:rsidRPr="00DC5C5F">
        <w:rPr>
          <w:rFonts w:ascii="Segoe UI Emoji" w:hAnsi="Segoe UI Emoji" w:cs="Segoe UI Emoji"/>
        </w:rPr>
        <w:t>⬜⬜</w:t>
      </w:r>
      <w:r w:rsidRPr="00DC5C5F">
        <w:rPr>
          <w:rFonts w:ascii="Segoe UI Emoji" w:hAnsi="Segoe UI Emoji" w:cs="Segoe UI Emoji"/>
          <w:color w:val="EE0000"/>
        </w:rPr>
        <w:t>⬛⬛</w:t>
      </w:r>
      <w:r w:rsidRPr="00DC5C5F">
        <w:rPr>
          <w:rFonts w:ascii="Times New Roman" w:hAnsi="Times New Roman" w:cs="Times New Roman"/>
        </w:rPr>
        <w:t xml:space="preserve"> = Low </w:t>
      </w:r>
      <w:r w:rsidRPr="00DC5C5F">
        <w:rPr>
          <w:rFonts w:ascii="Segoe UI Emoji" w:hAnsi="Segoe UI Emoji" w:cs="Segoe UI Emoji"/>
        </w:rPr>
        <w:t>⬜</w:t>
      </w:r>
      <w:r w:rsidRPr="00DC5C5F">
        <w:rPr>
          <w:rFonts w:ascii="Segoe UI Emoji" w:hAnsi="Segoe UI Emoji" w:cs="Segoe UI Emoji"/>
          <w:color w:val="EE0000"/>
        </w:rPr>
        <w:t>⬛⬛⬛</w:t>
      </w:r>
      <w:r w:rsidRPr="00DC5C5F">
        <w:rPr>
          <w:rFonts w:ascii="Times New Roman" w:hAnsi="Times New Roman" w:cs="Times New Roman"/>
        </w:rPr>
        <w:t xml:space="preserve"> = Very low</w:t>
      </w:r>
    </w:p>
    <w:p w14:paraId="355D3DC8" w14:textId="77777777" w:rsidR="002A3A7B" w:rsidRPr="00546075" w:rsidRDefault="002A3A7B" w:rsidP="002A3A7B">
      <w:pPr>
        <w:rPr>
          <w:rFonts w:ascii="Times New Roman" w:hAnsi="Times New Roman" w:cs="Times New Roman"/>
        </w:rPr>
      </w:pPr>
    </w:p>
    <w:sectPr w:rsidR="002A3A7B" w:rsidRPr="00546075" w:rsidSect="007D50DD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2134"/>
    <w:rsid w:val="0019328B"/>
    <w:rsid w:val="001B23C5"/>
    <w:rsid w:val="001F3695"/>
    <w:rsid w:val="002A3A7B"/>
    <w:rsid w:val="002A3ADD"/>
    <w:rsid w:val="004604C4"/>
    <w:rsid w:val="00546075"/>
    <w:rsid w:val="007D50DD"/>
    <w:rsid w:val="00890F91"/>
    <w:rsid w:val="00897915"/>
    <w:rsid w:val="008F5593"/>
    <w:rsid w:val="00B82134"/>
    <w:rsid w:val="00C25C3E"/>
    <w:rsid w:val="00C91050"/>
    <w:rsid w:val="00D13D13"/>
    <w:rsid w:val="00F50A8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FBCF736"/>
  <w15:chartTrackingRefBased/>
  <w15:docId w15:val="{D4F19F59-D65F-4230-94E6-DB5AB191CA5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2A3A7B"/>
  </w:style>
  <w:style w:type="paragraph" w:styleId="Heading1">
    <w:name w:val="heading 1"/>
    <w:basedOn w:val="Normal"/>
    <w:next w:val="Normal"/>
    <w:link w:val="Heading1Char"/>
    <w:uiPriority w:val="9"/>
    <w:qFormat/>
    <w:rsid w:val="00B82134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aliases w:val="Heading 2 (Peter)"/>
    <w:basedOn w:val="Normal"/>
    <w:next w:val="Normal"/>
    <w:link w:val="Heading2Char"/>
    <w:uiPriority w:val="9"/>
    <w:unhideWhenUsed/>
    <w:qFormat/>
    <w:rsid w:val="00B82134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B82134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B82134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B82134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B82134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B82134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B82134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B82134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PlainTable22">
    <w:name w:val="Plain Table 22"/>
    <w:basedOn w:val="TableNormal"/>
    <w:next w:val="PlainTable2"/>
    <w:uiPriority w:val="42"/>
    <w:rsid w:val="004604C4"/>
    <w:pPr>
      <w:spacing w:after="0" w:line="240" w:lineRule="auto"/>
    </w:pPr>
    <w:rPr>
      <w:rFonts w:eastAsiaTheme="minorEastAsia" w:cs="Times New Roman"/>
      <w14:ligatures w14:val="none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rFonts w:cs="Times New Roman"/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rFonts w:cs="Times New Roman"/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rFonts w:cs="Times New Roman"/>
        <w:b/>
        <w:bCs/>
      </w:rPr>
    </w:tblStylePr>
    <w:tblStylePr w:type="lastCol">
      <w:rPr>
        <w:rFonts w:cs="Times New Roman"/>
        <w:b/>
        <w:bCs/>
      </w:rPr>
    </w:tblStylePr>
    <w:tblStylePr w:type="band1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rPr>
        <w:rFonts w:cs="Times New Roman"/>
      </w:rPr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rPr>
        <w:rFonts w:cs="Times New Roman"/>
      </w:rPr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PlainTable2">
    <w:name w:val="Plain Table 2"/>
    <w:basedOn w:val="TableNormal"/>
    <w:uiPriority w:val="42"/>
    <w:rsid w:val="004604C4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character" w:customStyle="1" w:styleId="Heading1Char">
    <w:name w:val="Heading 1 Char"/>
    <w:basedOn w:val="DefaultParagraphFont"/>
    <w:link w:val="Heading1"/>
    <w:uiPriority w:val="9"/>
    <w:rsid w:val="00B82134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aliases w:val="Heading 2 (Peter) Char"/>
    <w:basedOn w:val="DefaultParagraphFont"/>
    <w:link w:val="Heading2"/>
    <w:uiPriority w:val="9"/>
    <w:rsid w:val="00B82134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B82134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B82134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B82134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B82134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B82134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B82134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B82134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B82134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B82134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B82134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B82134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B82134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B82134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B82134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B82134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B82134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B82134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B82134"/>
    <w:rPr>
      <w:b/>
      <w:bCs/>
      <w:smallCaps/>
      <w:color w:val="0F4761" w:themeColor="accent1" w:themeShade="BF"/>
      <w:spacing w:val="5"/>
    </w:rPr>
  </w:style>
  <w:style w:type="table" w:styleId="TableGrid">
    <w:name w:val="Table Grid"/>
    <w:basedOn w:val="TableNormal"/>
    <w:uiPriority w:val="39"/>
    <w:rsid w:val="007D50DD"/>
    <w:pPr>
      <w:spacing w:after="0" w:line="240" w:lineRule="auto"/>
    </w:pPr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Caption">
    <w:name w:val="caption"/>
    <w:basedOn w:val="Normal"/>
    <w:next w:val="Normal"/>
    <w:uiPriority w:val="35"/>
    <w:unhideWhenUsed/>
    <w:qFormat/>
    <w:rsid w:val="007D50DD"/>
    <w:pPr>
      <w:spacing w:after="200" w:line="240" w:lineRule="auto"/>
    </w:pPr>
    <w:rPr>
      <w:i/>
      <w:iCs/>
      <w:color w:val="0E2841" w:themeColor="text2"/>
      <w:kern w:val="0"/>
      <w:sz w:val="18"/>
      <w:szCs w:val="18"/>
      <w14:ligatures w14:val="non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13" Type="http://schemas.openxmlformats.org/officeDocument/2006/relationships/image" Target="media/image9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12" Type="http://schemas.openxmlformats.org/officeDocument/2006/relationships/image" Target="media/image8.png"/><Relationship Id="rId2" Type="http://schemas.openxmlformats.org/officeDocument/2006/relationships/styles" Target="styles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image" Target="media/image7.png"/><Relationship Id="rId5" Type="http://schemas.openxmlformats.org/officeDocument/2006/relationships/image" Target="media/image1.png"/><Relationship Id="rId15" Type="http://schemas.openxmlformats.org/officeDocument/2006/relationships/fontTable" Target="fontTable.xml"/><Relationship Id="rId10" Type="http://schemas.openxmlformats.org/officeDocument/2006/relationships/image" Target="media/image6.png"/><Relationship Id="rId4" Type="http://schemas.openxmlformats.org/officeDocument/2006/relationships/webSettings" Target="webSettings.xml"/><Relationship Id="rId9" Type="http://schemas.openxmlformats.org/officeDocument/2006/relationships/image" Target="media/image5.png"/><Relationship Id="rId1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word/webextensions/_rels/taskpanes.xml.rels><?xml version="1.0" encoding="UTF-8" standalone="yes"?>
<Relationships xmlns="http://schemas.openxmlformats.org/package/2006/relationships"><Relationship Id="rId3" Type="http://schemas.microsoft.com/office/2011/relationships/webextension" Target="webextension3.xml"/><Relationship Id="rId2" Type="http://schemas.microsoft.com/office/2011/relationships/webextension" Target="webextension2.xml"/><Relationship Id="rId1" Type="http://schemas.microsoft.com/office/2011/relationships/webextension" Target="webextension1.xml"/></Relationships>
</file>

<file path=word/webextensions/taskpanes.xml><?xml version="1.0" encoding="utf-8"?>
<wetp:taskpanes xmlns:wetp="http://schemas.microsoft.com/office/webextensions/taskpanes/2010/11">
  <wetp:taskpane dockstate="right" visibility="0" width="350" row="5">
    <wetp:webextensionref xmlns:r="http://schemas.openxmlformats.org/officeDocument/2006/relationships" r:id="rId1"/>
  </wetp:taskpane>
  <wetp:taskpane dockstate="right" visibility="0" width="350" row="6">
    <wetp:webextensionref xmlns:r="http://schemas.openxmlformats.org/officeDocument/2006/relationships" r:id="rId2"/>
  </wetp:taskpane>
  <wetp:taskpane dockstate="right" visibility="0" width="350" row="7">
    <wetp:webextensionref xmlns:r="http://schemas.openxmlformats.org/officeDocument/2006/relationships" r:id="rId3"/>
  </wetp:taskpane>
</wetp:taskpanes>
</file>

<file path=word/webextensions/webextension1.xml><?xml version="1.0" encoding="utf-8"?>
<we:webextension xmlns:we="http://schemas.microsoft.com/office/webextensions/webextension/2010/11" id="{562CBEB3-F4CE-4B39-B5E3-560C8F694829}">
  <we:reference id="wa104381727" version="1.0.1.0" store="en-US" storeType="OMEX"/>
  <we:alternateReferences>
    <we:reference id="wa104381727" version="1.0.1.0" store="" storeType="OMEX"/>
  </we:alternateReferences>
  <we:properties>
    <we:property name="documentId" value="&quot;18d3fd4bfbf106c7&quot;"/>
  </we:properties>
  <we:bindings/>
  <we:snapshot xmlns:r="http://schemas.openxmlformats.org/officeDocument/2006/relationships"/>
</we:webextension>
</file>

<file path=word/webextensions/webextension2.xml><?xml version="1.0" encoding="utf-8"?>
<we:webextension xmlns:we="http://schemas.microsoft.com/office/webextensions/webextension/2010/11" id="{A2EEC2F3-7E9A-45C1-A382-8138D06C5BB5}">
  <we:reference id="wa200007708" version="3.0.0.2" store="en-US" storeType="OMEX"/>
  <we:alternateReferences>
    <we:reference id="wa200007708" version="3.0.0.2" store="wa200007708" storeType="OMEX"/>
  </we:alternateReferences>
  <we:properties/>
  <we:bindings/>
  <we:snapshot xmlns:r="http://schemas.openxmlformats.org/officeDocument/2006/relationships"/>
</we:webextension>
</file>

<file path=word/webextensions/webextension3.xml><?xml version="1.0" encoding="utf-8"?>
<we:webextension xmlns:we="http://schemas.microsoft.com/office/webextensions/webextension/2010/11" id="{C87027F2-3D43-4ACA-9B97-C49C596D4776}">
  <we:reference id="wa200006067" version="1.0.0.9" store="en-US" storeType="OMEX"/>
  <we:alternateReferences>
    <we:reference id="wa200006067" version="1.0.0.9" store="wa200006067" storeType="OMEX"/>
  </we:alternateReferences>
  <we:properties/>
  <we:bindings/>
  <we:snapshot xmlns:r="http://schemas.openxmlformats.org/officeDocument/2006/relationships"/>
  <we:extLst>
    <a:ext xmlns:a="http://schemas.openxmlformats.org/drawingml/2006/main" uri="{0858819E-0033-43BF-8937-05EC82904868}">
      <we:backgroundApp state="1" runtimeId=""/>
    </a:ext>
  </we:extLst>
</we:webextension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E4A28A57-CD56-4AC6-B5C7-D29FFAB6F93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43</TotalTime>
  <Pages>7</Pages>
  <Words>671</Words>
  <Characters>3831</Characters>
  <Application>Microsoft Office Word</Application>
  <DocSecurity>0</DocSecurity>
  <Lines>31</Lines>
  <Paragraphs>8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4494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Jean Luc Mwizerwa</dc:creator>
  <cp:keywords/>
  <dc:description/>
  <cp:lastModifiedBy>Vincent Kipkorir</cp:lastModifiedBy>
  <cp:revision>11</cp:revision>
  <dcterms:created xsi:type="dcterms:W3CDTF">2026-07-24T06:11:00Z</dcterms:created>
  <dcterms:modified xsi:type="dcterms:W3CDTF">2026-07-31T08:47:00Z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18071f1a-6575-4176-ab60-78676a0437b2</vt:lpwstr>
  </property>
</Properties>
</file>